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9E03" w14:textId="138A65A0" w:rsidR="00BB6B92" w:rsidRDefault="00BB6B92" w:rsidP="00BB6B92">
      <w:pPr>
        <w:pStyle w:val="3GPPHeader"/>
        <w:spacing w:after="60"/>
      </w:pPr>
      <w:r>
        <w:t>3GPP TSG-RAN WG1 Meeting #119</w:t>
      </w:r>
      <w:r>
        <w:tab/>
      </w:r>
      <w:r w:rsidR="00525495" w:rsidRPr="00525495">
        <w:t>R1-2410309</w:t>
      </w:r>
    </w:p>
    <w:p w14:paraId="5421D492" w14:textId="77777777" w:rsidR="00BB6B92" w:rsidRPr="00CB5CA6" w:rsidRDefault="00BB6B92" w:rsidP="00BB6B92">
      <w:pPr>
        <w:pStyle w:val="3GPPHeader"/>
      </w:pPr>
      <w:r>
        <w:t>Orlando</w:t>
      </w:r>
      <w:r w:rsidRPr="00953337">
        <w:t xml:space="preserve">, </w:t>
      </w:r>
      <w:r w:rsidRPr="006071DE">
        <w:t>United States of America</w:t>
      </w:r>
      <w:r w:rsidRPr="00953337">
        <w:t xml:space="preserve">, </w:t>
      </w:r>
      <w:r w:rsidRPr="006071DE">
        <w:t>November 18</w:t>
      </w:r>
      <w:r w:rsidRPr="00EB26C1">
        <w:rPr>
          <w:vertAlign w:val="superscript"/>
        </w:rPr>
        <w:t>th</w:t>
      </w:r>
      <w:r w:rsidRPr="006071DE">
        <w:t xml:space="preserve"> – 22</w:t>
      </w:r>
      <w:r w:rsidRPr="00EB26C1">
        <w:rPr>
          <w:vertAlign w:val="superscript"/>
        </w:rPr>
        <w:t>nd</w:t>
      </w:r>
      <w:r w:rsidRPr="006071DE">
        <w:t>, 2024</w:t>
      </w:r>
    </w:p>
    <w:p w14:paraId="30E4CC11" w14:textId="77777777" w:rsidR="00BB6B92" w:rsidRPr="00500A64" w:rsidRDefault="00BB6B92" w:rsidP="00BB6B92">
      <w:pPr>
        <w:pStyle w:val="3GPPHeader"/>
        <w:rPr>
          <w:sz w:val="22"/>
          <w:szCs w:val="22"/>
          <w:lang w:val="en-US"/>
        </w:rPr>
      </w:pPr>
      <w:r w:rsidRPr="00500A64">
        <w:rPr>
          <w:sz w:val="22"/>
          <w:szCs w:val="22"/>
          <w:lang w:val="en-US"/>
        </w:rPr>
        <w:t>Agenda Item:</w:t>
      </w:r>
      <w:r w:rsidRPr="00500A64">
        <w:rPr>
          <w:sz w:val="22"/>
          <w:szCs w:val="22"/>
          <w:lang w:val="en-US"/>
        </w:rPr>
        <w:tab/>
      </w:r>
      <w:r>
        <w:rPr>
          <w:sz w:val="22"/>
          <w:szCs w:val="22"/>
          <w:lang w:val="en-US"/>
        </w:rPr>
        <w:t>5</w:t>
      </w:r>
    </w:p>
    <w:p w14:paraId="547578A6" w14:textId="77777777" w:rsidR="00BB6B92" w:rsidRPr="00CE0424" w:rsidRDefault="00BB6B92" w:rsidP="00BB6B92">
      <w:pPr>
        <w:pStyle w:val="3GPPHeader"/>
        <w:rPr>
          <w:sz w:val="22"/>
          <w:szCs w:val="22"/>
        </w:rPr>
      </w:pPr>
      <w:r>
        <w:rPr>
          <w:sz w:val="22"/>
          <w:szCs w:val="22"/>
        </w:rPr>
        <w:t>Source:</w:t>
      </w:r>
      <w:r w:rsidRPr="00CE0424">
        <w:rPr>
          <w:sz w:val="22"/>
          <w:szCs w:val="22"/>
        </w:rPr>
        <w:tab/>
        <w:t>Ericsson</w:t>
      </w:r>
    </w:p>
    <w:p w14:paraId="39A2554B" w14:textId="77777777" w:rsidR="00BB6B92" w:rsidRPr="00CE0424" w:rsidRDefault="00BB6B92" w:rsidP="00BB6B92">
      <w:pPr>
        <w:pStyle w:val="3GPPHeader"/>
        <w:rPr>
          <w:sz w:val="22"/>
          <w:szCs w:val="22"/>
        </w:rPr>
      </w:pPr>
      <w:r>
        <w:rPr>
          <w:sz w:val="22"/>
          <w:szCs w:val="22"/>
        </w:rPr>
        <w:t>Title:</w:t>
      </w:r>
      <w:r w:rsidRPr="00CE0424">
        <w:rPr>
          <w:sz w:val="22"/>
          <w:szCs w:val="22"/>
        </w:rPr>
        <w:tab/>
      </w:r>
      <w:r w:rsidRPr="007E2E03">
        <w:rPr>
          <w:sz w:val="22"/>
          <w:szCs w:val="22"/>
        </w:rPr>
        <w:t xml:space="preserve">Discussion </w:t>
      </w:r>
      <w:r w:rsidRPr="00E67061">
        <w:rPr>
          <w:sz w:val="22"/>
          <w:szCs w:val="22"/>
        </w:rPr>
        <w:t>LS on OCC for CB-msg3 NPUSCH</w:t>
      </w:r>
    </w:p>
    <w:p w14:paraId="23AEE1AF" w14:textId="77777777" w:rsidR="00BB6B92" w:rsidRPr="00CE0424" w:rsidRDefault="00BB6B92" w:rsidP="00BB6B92">
      <w:pPr>
        <w:pStyle w:val="3GPPHeader"/>
        <w:rPr>
          <w:sz w:val="22"/>
          <w:szCs w:val="22"/>
        </w:rPr>
      </w:pPr>
      <w:r w:rsidRPr="00CE0424">
        <w:rPr>
          <w:sz w:val="22"/>
          <w:szCs w:val="22"/>
        </w:rPr>
        <w:t>Document for:</w:t>
      </w:r>
      <w:r w:rsidRPr="00CE0424">
        <w:rPr>
          <w:sz w:val="22"/>
          <w:szCs w:val="22"/>
        </w:rPr>
        <w:tab/>
      </w:r>
      <w:r w:rsidRPr="00770C89">
        <w:rPr>
          <w:sz w:val="22"/>
          <w:szCs w:val="22"/>
        </w:rPr>
        <w:t>Discussion</w:t>
      </w:r>
    </w:p>
    <w:p w14:paraId="0714BC56" w14:textId="77777777" w:rsidR="00BB6B92" w:rsidRPr="00CE0424" w:rsidRDefault="00BB6B92" w:rsidP="00BB6B92"/>
    <w:p w14:paraId="4189E6D7" w14:textId="77777777" w:rsidR="00BB6B92" w:rsidRPr="00CE0424" w:rsidRDefault="00BB6B92" w:rsidP="00BB6B92">
      <w:pPr>
        <w:pStyle w:val="Heading1"/>
      </w:pPr>
      <w:r>
        <w:t>1</w:t>
      </w:r>
      <w:r>
        <w:tab/>
      </w:r>
      <w:r w:rsidRPr="00CE0424">
        <w:t>Introduction</w:t>
      </w:r>
    </w:p>
    <w:p w14:paraId="62699767" w14:textId="77777777" w:rsidR="00BB6B92" w:rsidRDefault="00BB6B92" w:rsidP="00BB6B92">
      <w:pPr>
        <w:pStyle w:val="BodyText"/>
        <w:rPr>
          <w:rFonts w:ascii="Times New Roman" w:hAnsi="Times New Roman"/>
        </w:rPr>
      </w:pPr>
      <w:r>
        <w:rPr>
          <w:rFonts w:ascii="Times New Roman" w:hAnsi="Times New Roman"/>
        </w:rPr>
        <w:t xml:space="preserve">During RAN2 </w:t>
      </w:r>
      <w:r w:rsidRPr="001C7CD0">
        <w:rPr>
          <w:rFonts w:ascii="Times New Roman" w:hAnsi="Times New Roman"/>
        </w:rPr>
        <w:t>#127bis</w:t>
      </w:r>
      <w:r>
        <w:rPr>
          <w:rFonts w:ascii="Times New Roman" w:hAnsi="Times New Roman"/>
        </w:rPr>
        <w:t>, there were Rel-18 discussions on the potential support of Orthogonal Cover Codes (OCC) for Contention Based (CB)-msg3 NPUSCH, which resulted in a liaison Statement (LS) entitled “</w:t>
      </w:r>
      <w:r w:rsidRPr="00E67061">
        <w:rPr>
          <w:rFonts w:ascii="Times New Roman" w:hAnsi="Times New Roman"/>
        </w:rPr>
        <w:t>LS on OCC for CB-msg3 NPUSCH</w:t>
      </w:r>
      <w:r>
        <w:rPr>
          <w:rFonts w:ascii="Times New Roman" w:hAnsi="Times New Roman"/>
        </w:rPr>
        <w:t>” [1].</w:t>
      </w:r>
    </w:p>
    <w:p w14:paraId="07E22755" w14:textId="77777777" w:rsidR="00BB6B92" w:rsidRDefault="00BB6B92" w:rsidP="00BB6B92">
      <w:pPr>
        <w:pStyle w:val="BodyText"/>
        <w:rPr>
          <w:rFonts w:ascii="Times New Roman" w:hAnsi="Times New Roman"/>
        </w:rPr>
      </w:pPr>
      <w:r>
        <w:rPr>
          <w:rFonts w:ascii="Times New Roman" w:hAnsi="Times New Roman"/>
        </w:rPr>
        <w:t>The overall description in the LS states the following:</w:t>
      </w:r>
    </w:p>
    <w:tbl>
      <w:tblPr>
        <w:tblStyle w:val="TableGrid"/>
        <w:tblW w:w="0" w:type="auto"/>
        <w:tblLook w:val="04A0" w:firstRow="1" w:lastRow="0" w:firstColumn="1" w:lastColumn="0" w:noHBand="0" w:noVBand="1"/>
      </w:tblPr>
      <w:tblGrid>
        <w:gridCol w:w="9629"/>
      </w:tblGrid>
      <w:tr w:rsidR="00BB6B92" w14:paraId="7BACB435" w14:textId="77777777" w:rsidTr="00DA46D9">
        <w:tc>
          <w:tcPr>
            <w:tcW w:w="9629" w:type="dxa"/>
          </w:tcPr>
          <w:p w14:paraId="0A0BA45A" w14:textId="77777777" w:rsidR="00BB6B92" w:rsidRPr="001C7CD0" w:rsidRDefault="00BB6B92" w:rsidP="00DA46D9">
            <w:pPr>
              <w:snapToGrid w:val="0"/>
              <w:spacing w:after="120"/>
              <w:jc w:val="both"/>
              <w:rPr>
                <w:rFonts w:ascii="Arial" w:eastAsia="DengXian" w:hAnsi="Arial" w:cs="Arial"/>
                <w:color w:val="000000"/>
                <w:sz w:val="20"/>
                <w:szCs w:val="20"/>
              </w:rPr>
            </w:pPr>
            <w:r w:rsidRPr="00F73366">
              <w:rPr>
                <w:rFonts w:ascii="Arial" w:eastAsia="DengXian" w:hAnsi="Arial" w:cs="Arial"/>
                <w:color w:val="000000"/>
                <w:sz w:val="16"/>
                <w:szCs w:val="16"/>
              </w:rPr>
              <w:t>RAN2 is working on CB-msg3 EDT in IDLE state and would like to ask RAN1 whether the OCC solution for NPUSCH on which RAN1 is working can be applied to CB-msg3 NPUSCH or not.</w:t>
            </w:r>
          </w:p>
        </w:tc>
      </w:tr>
    </w:tbl>
    <w:p w14:paraId="2B8A5934" w14:textId="77777777" w:rsidR="00BB6B92" w:rsidRDefault="00BB6B92" w:rsidP="00BB6B92">
      <w:pPr>
        <w:pStyle w:val="BodyText"/>
        <w:rPr>
          <w:rFonts w:ascii="Times New Roman" w:hAnsi="Times New Roman"/>
        </w:rPr>
      </w:pPr>
    </w:p>
    <w:p w14:paraId="758CF4C8" w14:textId="77777777" w:rsidR="00BB6B92" w:rsidRDefault="00BB6B92" w:rsidP="00BB6B92">
      <w:pPr>
        <w:pStyle w:val="BodyText"/>
        <w:rPr>
          <w:rFonts w:ascii="Times New Roman" w:hAnsi="Times New Roman"/>
        </w:rPr>
      </w:pPr>
      <w:r>
        <w:rPr>
          <w:rFonts w:ascii="Times New Roman" w:hAnsi="Times New Roman"/>
        </w:rPr>
        <w:t>The LS contains the following action for RAN1:</w:t>
      </w:r>
    </w:p>
    <w:tbl>
      <w:tblPr>
        <w:tblStyle w:val="TableGrid"/>
        <w:tblW w:w="0" w:type="auto"/>
        <w:tblLook w:val="04A0" w:firstRow="1" w:lastRow="0" w:firstColumn="1" w:lastColumn="0" w:noHBand="0" w:noVBand="1"/>
      </w:tblPr>
      <w:tblGrid>
        <w:gridCol w:w="9629"/>
      </w:tblGrid>
      <w:tr w:rsidR="00BB6B92" w14:paraId="414162EA" w14:textId="77777777" w:rsidTr="00DA46D9">
        <w:tc>
          <w:tcPr>
            <w:tcW w:w="9629" w:type="dxa"/>
          </w:tcPr>
          <w:p w14:paraId="3B979524" w14:textId="77777777" w:rsidR="00BB6B92" w:rsidRPr="001C7CD0" w:rsidRDefault="00BB6B92" w:rsidP="00DA46D9">
            <w:pPr>
              <w:snapToGrid w:val="0"/>
              <w:spacing w:after="120"/>
              <w:jc w:val="both"/>
              <w:rPr>
                <w:rFonts w:ascii="Arial" w:hAnsi="Arial"/>
                <w:lang w:eastAsia="en-US"/>
              </w:rPr>
            </w:pPr>
            <w:r w:rsidRPr="00F73366">
              <w:rPr>
                <w:rFonts w:ascii="Arial" w:eastAsia="SimSun" w:hAnsi="Arial" w:cs="Arial"/>
                <w:sz w:val="16"/>
                <w:szCs w:val="16"/>
                <w:lang w:val="en-US" w:eastAsia="en-US"/>
              </w:rPr>
              <w:t>RAN2 respectfully asks RAN1 to take the information above into consideration</w:t>
            </w:r>
            <w:r w:rsidRPr="00F73366">
              <w:rPr>
                <w:rFonts w:ascii="Arial" w:eastAsia="SimSun" w:hAnsi="Arial" w:cs="Arial" w:hint="eastAsia"/>
                <w:sz w:val="16"/>
                <w:szCs w:val="16"/>
                <w:lang w:val="en-US" w:eastAsia="zh-CN"/>
              </w:rPr>
              <w:t xml:space="preserve"> and provide the feedback</w:t>
            </w:r>
          </w:p>
        </w:tc>
      </w:tr>
    </w:tbl>
    <w:p w14:paraId="047C86E0" w14:textId="77777777" w:rsidR="00BB6B92" w:rsidRDefault="00BB6B92" w:rsidP="00BB6B92">
      <w:pPr>
        <w:pStyle w:val="BodyText"/>
        <w:spacing w:before="120"/>
        <w:rPr>
          <w:rFonts w:ascii="Times New Roman" w:hAnsi="Times New Roman"/>
        </w:rPr>
      </w:pPr>
      <w:r>
        <w:rPr>
          <w:rFonts w:ascii="Times New Roman" w:hAnsi="Times New Roman"/>
        </w:rPr>
        <w:t xml:space="preserve">In this contribution we provide our views on the received LS accounting for the overall description and the action for RAN1. </w:t>
      </w:r>
    </w:p>
    <w:p w14:paraId="384EE703" w14:textId="77777777" w:rsidR="00BB6B92" w:rsidRDefault="00BB6B92" w:rsidP="00BB6B92">
      <w:pPr>
        <w:pStyle w:val="Heading1"/>
      </w:pPr>
      <w:r>
        <w:t>2</w:t>
      </w:r>
      <w:r>
        <w:tab/>
        <w:t>Discussion</w:t>
      </w:r>
    </w:p>
    <w:p w14:paraId="46013B4D" w14:textId="77777777" w:rsidR="00BB6B92" w:rsidRDefault="00BB6B92" w:rsidP="00BB6B92">
      <w:pPr>
        <w:pStyle w:val="BodyText"/>
        <w:rPr>
          <w:rFonts w:ascii="Times New Roman" w:hAnsi="Times New Roman"/>
        </w:rPr>
      </w:pPr>
      <w:r>
        <w:rPr>
          <w:rFonts w:ascii="Times New Roman" w:hAnsi="Times New Roman"/>
        </w:rPr>
        <w:t>Below we describe the steps followed by legacy Early Data Transmission (EDT) as to compared with what is intended to be achieved with “CB-msg3 NPUSCH” EDT:</w:t>
      </w:r>
    </w:p>
    <w:tbl>
      <w:tblPr>
        <w:tblStyle w:val="TableGrid"/>
        <w:tblW w:w="0" w:type="auto"/>
        <w:tblLook w:val="04A0" w:firstRow="1" w:lastRow="0" w:firstColumn="1" w:lastColumn="0" w:noHBand="0" w:noVBand="1"/>
      </w:tblPr>
      <w:tblGrid>
        <w:gridCol w:w="4814"/>
        <w:gridCol w:w="4815"/>
      </w:tblGrid>
      <w:tr w:rsidR="00BB6B92" w14:paraId="7D795C5F" w14:textId="77777777" w:rsidTr="00DA46D9">
        <w:tc>
          <w:tcPr>
            <w:tcW w:w="4814" w:type="dxa"/>
            <w:shd w:val="clear" w:color="auto" w:fill="D9D9D9" w:themeFill="background1" w:themeFillShade="D9"/>
          </w:tcPr>
          <w:p w14:paraId="384CD150" w14:textId="77777777" w:rsidR="00BB6B92" w:rsidRPr="00704907" w:rsidRDefault="00BB6B92" w:rsidP="00DA46D9">
            <w:pPr>
              <w:pStyle w:val="BodyText"/>
              <w:jc w:val="center"/>
              <w:rPr>
                <w:rFonts w:ascii="Times New Roman" w:hAnsi="Times New Roman"/>
                <w:sz w:val="20"/>
                <w:szCs w:val="20"/>
              </w:rPr>
            </w:pPr>
            <w:r w:rsidRPr="00704907">
              <w:rPr>
                <w:rFonts w:ascii="Times New Roman" w:hAnsi="Times New Roman"/>
                <w:sz w:val="20"/>
                <w:szCs w:val="20"/>
              </w:rPr>
              <w:t>Legacy EDT</w:t>
            </w:r>
          </w:p>
        </w:tc>
        <w:tc>
          <w:tcPr>
            <w:tcW w:w="4815" w:type="dxa"/>
            <w:shd w:val="clear" w:color="auto" w:fill="D9D9D9" w:themeFill="background1" w:themeFillShade="D9"/>
          </w:tcPr>
          <w:p w14:paraId="7606C9D1" w14:textId="77777777" w:rsidR="00BB6B92" w:rsidRPr="00BD552F" w:rsidRDefault="00BB6B92" w:rsidP="00DA46D9">
            <w:pPr>
              <w:pStyle w:val="BodyText"/>
              <w:jc w:val="center"/>
              <w:rPr>
                <w:rFonts w:ascii="Times New Roman" w:hAnsi="Times New Roman"/>
                <w:sz w:val="20"/>
                <w:szCs w:val="20"/>
              </w:rPr>
            </w:pPr>
            <w:bookmarkStart w:id="0" w:name="_Hlk181879203"/>
            <w:r w:rsidRPr="00BD552F">
              <w:rPr>
                <w:rFonts w:ascii="Times New Roman" w:hAnsi="Times New Roman"/>
                <w:sz w:val="20"/>
                <w:szCs w:val="20"/>
              </w:rPr>
              <w:t>Rel-19 CB-msg3 NPUSCH EDT</w:t>
            </w:r>
            <w:bookmarkEnd w:id="0"/>
          </w:p>
        </w:tc>
      </w:tr>
      <w:tr w:rsidR="00BB6B92" w14:paraId="78A66F8C" w14:textId="77777777" w:rsidTr="00DA46D9">
        <w:tc>
          <w:tcPr>
            <w:tcW w:w="4814" w:type="dxa"/>
          </w:tcPr>
          <w:p w14:paraId="33D995AF" w14:textId="77777777" w:rsidR="00BB6B92" w:rsidRPr="00704907" w:rsidRDefault="00BB6B92" w:rsidP="00BB6B92">
            <w:pPr>
              <w:pStyle w:val="BodyText"/>
              <w:numPr>
                <w:ilvl w:val="0"/>
                <w:numId w:val="27"/>
              </w:numPr>
              <w:rPr>
                <w:rFonts w:ascii="Times New Roman" w:hAnsi="Times New Roman"/>
                <w:sz w:val="20"/>
                <w:szCs w:val="20"/>
              </w:rPr>
            </w:pPr>
            <w:r w:rsidRPr="00704907">
              <w:rPr>
                <w:rFonts w:ascii="Times New Roman" w:hAnsi="Times New Roman"/>
                <w:sz w:val="20"/>
                <w:szCs w:val="20"/>
              </w:rPr>
              <w:t>By transmitting an NPRACH preamble from the configured set of EDT preambles, the NB-IoT UE indicates to the eNodeB that it has data to be transmitted via Msg3.</w:t>
            </w:r>
          </w:p>
          <w:p w14:paraId="3D502714" w14:textId="77777777" w:rsidR="00BB6B92" w:rsidRPr="00704907" w:rsidRDefault="00BB6B92" w:rsidP="00BB6B92">
            <w:pPr>
              <w:pStyle w:val="BodyText"/>
              <w:numPr>
                <w:ilvl w:val="0"/>
                <w:numId w:val="27"/>
              </w:numPr>
              <w:rPr>
                <w:rFonts w:ascii="Times New Roman" w:hAnsi="Times New Roman"/>
                <w:sz w:val="20"/>
                <w:szCs w:val="20"/>
              </w:rPr>
            </w:pPr>
            <w:r w:rsidRPr="00704907">
              <w:rPr>
                <w:rFonts w:ascii="Times New Roman" w:hAnsi="Times New Roman"/>
                <w:sz w:val="20"/>
                <w:szCs w:val="20"/>
              </w:rPr>
              <w:t>Upon detecting the EDT preamble, the eNodeB responds with Msg2 (NPDCCH [DCI Format N1] + NPDSCH).</w:t>
            </w:r>
          </w:p>
          <w:p w14:paraId="46F7EF33" w14:textId="77777777" w:rsidR="00BB6B92" w:rsidRPr="00704907" w:rsidRDefault="00BB6B92" w:rsidP="00BB6B92">
            <w:pPr>
              <w:pStyle w:val="BodyText"/>
              <w:numPr>
                <w:ilvl w:val="0"/>
                <w:numId w:val="27"/>
              </w:numPr>
              <w:rPr>
                <w:rFonts w:ascii="Times New Roman" w:hAnsi="Times New Roman"/>
                <w:sz w:val="20"/>
                <w:szCs w:val="20"/>
              </w:rPr>
            </w:pPr>
            <w:r w:rsidRPr="00704907">
              <w:rPr>
                <w:rFonts w:ascii="Times New Roman" w:hAnsi="Times New Roman"/>
                <w:sz w:val="20"/>
                <w:szCs w:val="20"/>
              </w:rPr>
              <w:t>Then, upon receiving the response from the eNodeB as per the previous step, the NB-IoT UE will transmit data through Msg3 (NPUSCH).</w:t>
            </w:r>
          </w:p>
          <w:p w14:paraId="30A05590" w14:textId="77777777" w:rsidR="00BB6B92" w:rsidRPr="00704907" w:rsidRDefault="00BB6B92" w:rsidP="00BB6B92">
            <w:pPr>
              <w:pStyle w:val="BodyText"/>
              <w:numPr>
                <w:ilvl w:val="1"/>
                <w:numId w:val="27"/>
              </w:numPr>
              <w:rPr>
                <w:rFonts w:ascii="Times New Roman" w:hAnsi="Times New Roman"/>
                <w:sz w:val="20"/>
                <w:szCs w:val="20"/>
              </w:rPr>
            </w:pPr>
            <w:r w:rsidRPr="00704907">
              <w:rPr>
                <w:rFonts w:ascii="Times New Roman" w:hAnsi="Times New Roman"/>
                <w:sz w:val="20"/>
                <w:szCs w:val="20"/>
              </w:rPr>
              <w:t xml:space="preserve">The small amount of data to be transmitted via Msg3 consists of TBSs &lt; 1000 bits. </w:t>
            </w:r>
          </w:p>
          <w:p w14:paraId="11FF4D95" w14:textId="77777777" w:rsidR="00BB6B92" w:rsidRPr="00704907" w:rsidRDefault="00BB6B92" w:rsidP="00BB6B92">
            <w:pPr>
              <w:pStyle w:val="BodyText"/>
              <w:numPr>
                <w:ilvl w:val="0"/>
                <w:numId w:val="27"/>
              </w:numPr>
              <w:rPr>
                <w:rFonts w:ascii="Times New Roman" w:hAnsi="Times New Roman"/>
                <w:sz w:val="20"/>
                <w:szCs w:val="20"/>
              </w:rPr>
            </w:pPr>
            <w:r w:rsidRPr="00704907">
              <w:rPr>
                <w:rFonts w:ascii="Times New Roman" w:hAnsi="Times New Roman"/>
                <w:sz w:val="20"/>
                <w:szCs w:val="20"/>
              </w:rPr>
              <w:t xml:space="preserve">Thereafter, using Msg4 the eNodeB responds to the NB-IoT UE (NPDCCH [DCI Format N1] + NPDSCH). </w:t>
            </w:r>
          </w:p>
        </w:tc>
        <w:tc>
          <w:tcPr>
            <w:tcW w:w="4815" w:type="dxa"/>
          </w:tcPr>
          <w:p w14:paraId="0A4FFF8F" w14:textId="77777777" w:rsidR="00BB6B92" w:rsidRPr="00BD552F" w:rsidRDefault="00BB6B92" w:rsidP="00BB6B92">
            <w:pPr>
              <w:pStyle w:val="BodyText"/>
              <w:numPr>
                <w:ilvl w:val="0"/>
                <w:numId w:val="35"/>
              </w:numPr>
              <w:rPr>
                <w:rFonts w:ascii="Times New Roman" w:hAnsi="Times New Roman"/>
                <w:sz w:val="20"/>
                <w:szCs w:val="20"/>
                <w:highlight w:val="yellow"/>
              </w:rPr>
            </w:pPr>
            <w:r w:rsidRPr="00BD552F">
              <w:rPr>
                <w:rFonts w:ascii="Times New Roman" w:hAnsi="Times New Roman"/>
                <w:sz w:val="20"/>
                <w:szCs w:val="20"/>
                <w:highlight w:val="yellow"/>
              </w:rPr>
              <w:t>Skipped step.</w:t>
            </w:r>
          </w:p>
          <w:p w14:paraId="3A0BCDCB" w14:textId="77777777" w:rsidR="00BB6B92" w:rsidRPr="00BD552F" w:rsidRDefault="00BB6B92" w:rsidP="00BB6B92">
            <w:pPr>
              <w:pStyle w:val="BodyText"/>
              <w:numPr>
                <w:ilvl w:val="0"/>
                <w:numId w:val="35"/>
              </w:numPr>
              <w:rPr>
                <w:rFonts w:ascii="Times New Roman" w:hAnsi="Times New Roman"/>
                <w:sz w:val="20"/>
                <w:szCs w:val="20"/>
                <w:highlight w:val="yellow"/>
              </w:rPr>
            </w:pPr>
            <w:r w:rsidRPr="00BD552F">
              <w:rPr>
                <w:rFonts w:ascii="Times New Roman" w:hAnsi="Times New Roman"/>
                <w:sz w:val="20"/>
                <w:szCs w:val="20"/>
                <w:highlight w:val="yellow"/>
              </w:rPr>
              <w:t>Skipped step.</w:t>
            </w:r>
          </w:p>
          <w:p w14:paraId="71E2AB1A" w14:textId="77777777" w:rsidR="00BB6B92" w:rsidRPr="00BD552F" w:rsidRDefault="00BB6B92" w:rsidP="00BB6B92">
            <w:pPr>
              <w:pStyle w:val="BodyText"/>
              <w:numPr>
                <w:ilvl w:val="0"/>
                <w:numId w:val="35"/>
              </w:numPr>
              <w:rPr>
                <w:rFonts w:ascii="Times New Roman" w:hAnsi="Times New Roman"/>
                <w:sz w:val="20"/>
                <w:szCs w:val="20"/>
                <w:highlight w:val="yellow"/>
              </w:rPr>
            </w:pPr>
            <w:r w:rsidRPr="00BD552F">
              <w:rPr>
                <w:rFonts w:ascii="Times New Roman" w:hAnsi="Times New Roman"/>
                <w:sz w:val="20"/>
                <w:szCs w:val="20"/>
                <w:highlight w:val="yellow"/>
              </w:rPr>
              <w:t>The NB-IoT UE will transmit data through Msg3 (NPUSCH) on time-frequency resources randomly selected from a pool of NPUSCH resources.</w:t>
            </w:r>
          </w:p>
          <w:p w14:paraId="1FCAF3CB" w14:textId="77777777" w:rsidR="00BB6B92" w:rsidRPr="00BD552F" w:rsidRDefault="00BB6B92" w:rsidP="00BB6B92">
            <w:pPr>
              <w:pStyle w:val="BodyText"/>
              <w:numPr>
                <w:ilvl w:val="1"/>
                <w:numId w:val="34"/>
              </w:numPr>
              <w:rPr>
                <w:rFonts w:ascii="Times New Roman" w:hAnsi="Times New Roman"/>
                <w:sz w:val="20"/>
                <w:szCs w:val="20"/>
              </w:rPr>
            </w:pPr>
            <w:r w:rsidRPr="00BD552F">
              <w:rPr>
                <w:rFonts w:ascii="Times New Roman" w:hAnsi="Times New Roman"/>
                <w:sz w:val="20"/>
                <w:szCs w:val="20"/>
              </w:rPr>
              <w:t xml:space="preserve">The small amount of data to be transmitted via Msg3 consists of TBSs &lt; 1000 bits. </w:t>
            </w:r>
          </w:p>
          <w:p w14:paraId="47F76339" w14:textId="7AE8C11F" w:rsidR="00BB6B92" w:rsidRPr="00BD552F" w:rsidRDefault="00BB6B92" w:rsidP="00BB6B92">
            <w:pPr>
              <w:pStyle w:val="BodyText"/>
              <w:numPr>
                <w:ilvl w:val="0"/>
                <w:numId w:val="35"/>
              </w:numPr>
              <w:rPr>
                <w:rFonts w:ascii="Times New Roman" w:hAnsi="Times New Roman"/>
                <w:sz w:val="20"/>
                <w:szCs w:val="20"/>
              </w:rPr>
            </w:pPr>
            <w:r w:rsidRPr="00BD552F">
              <w:rPr>
                <w:rFonts w:ascii="Times New Roman" w:hAnsi="Times New Roman"/>
                <w:sz w:val="20"/>
                <w:szCs w:val="20"/>
              </w:rPr>
              <w:t>Thereafter, using Msg4 the eNodeB responds to the NB-IoT UE .</w:t>
            </w:r>
          </w:p>
        </w:tc>
      </w:tr>
    </w:tbl>
    <w:p w14:paraId="24125901" w14:textId="77777777" w:rsidR="00BB6B92" w:rsidRDefault="00BB6B92" w:rsidP="00BB6B92">
      <w:pPr>
        <w:pStyle w:val="BodyText"/>
        <w:rPr>
          <w:rFonts w:ascii="Times New Roman" w:hAnsi="Times New Roman"/>
        </w:rPr>
      </w:pPr>
    </w:p>
    <w:p w14:paraId="6EED3AAD" w14:textId="77777777" w:rsidR="00BB6B92" w:rsidRPr="00BF5556" w:rsidRDefault="00BB6B92" w:rsidP="00BB6B92">
      <w:pPr>
        <w:pStyle w:val="BodyText"/>
        <w:rPr>
          <w:rFonts w:ascii="Times New Roman" w:hAnsi="Times New Roman"/>
        </w:rPr>
      </w:pPr>
      <w:r>
        <w:rPr>
          <w:rFonts w:ascii="Times New Roman" w:hAnsi="Times New Roman"/>
        </w:rPr>
        <w:lastRenderedPageBreak/>
        <w:t>In</w:t>
      </w:r>
      <w:r w:rsidRPr="008A5C35">
        <w:rPr>
          <w:rFonts w:ascii="Times New Roman" w:hAnsi="Times New Roman"/>
        </w:rPr>
        <w:t xml:space="preserve"> </w:t>
      </w:r>
      <w:r w:rsidRPr="00BD552F">
        <w:rPr>
          <w:rFonts w:ascii="Times New Roman" w:hAnsi="Times New Roman"/>
        </w:rPr>
        <w:t>our understanding, the “Rel-19 CB-msg3 NPUSCH EDT” framework is still under development in RAN2</w:t>
      </w:r>
      <w:r>
        <w:rPr>
          <w:rFonts w:ascii="Times New Roman" w:hAnsi="Times New Roman"/>
        </w:rPr>
        <w:t xml:space="preserve"> according with the fol</w:t>
      </w:r>
      <w:r w:rsidRPr="00BF5556">
        <w:rPr>
          <w:rFonts w:ascii="Times New Roman" w:hAnsi="Times New Roman"/>
        </w:rPr>
        <w:t>lowing RAN2 agreements:</w:t>
      </w:r>
    </w:p>
    <w:tbl>
      <w:tblPr>
        <w:tblStyle w:val="TableGrid"/>
        <w:tblW w:w="0" w:type="auto"/>
        <w:tblLook w:val="04A0" w:firstRow="1" w:lastRow="0" w:firstColumn="1" w:lastColumn="0" w:noHBand="0" w:noVBand="1"/>
      </w:tblPr>
      <w:tblGrid>
        <w:gridCol w:w="2830"/>
        <w:gridCol w:w="6799"/>
      </w:tblGrid>
      <w:tr w:rsidR="00BB6B92" w:rsidRPr="00BF5556" w14:paraId="05B59DD7" w14:textId="77777777" w:rsidTr="00DA46D9">
        <w:tc>
          <w:tcPr>
            <w:tcW w:w="2830" w:type="dxa"/>
          </w:tcPr>
          <w:p w14:paraId="1DF0EB59" w14:textId="77777777" w:rsidR="00BB6B92" w:rsidRPr="00BF5556" w:rsidRDefault="00BB6B92" w:rsidP="00DA46D9">
            <w:pPr>
              <w:pStyle w:val="BodyText"/>
              <w:rPr>
                <w:rFonts w:ascii="Times New Roman" w:hAnsi="Times New Roman"/>
                <w:sz w:val="20"/>
                <w:szCs w:val="20"/>
              </w:rPr>
            </w:pPr>
            <w:r w:rsidRPr="00BF5556">
              <w:rPr>
                <w:rFonts w:ascii="Times New Roman" w:hAnsi="Times New Roman"/>
                <w:sz w:val="20"/>
                <w:szCs w:val="20"/>
              </w:rPr>
              <w:t>Agreements RAN2# 127-bis</w:t>
            </w:r>
          </w:p>
        </w:tc>
        <w:tc>
          <w:tcPr>
            <w:tcW w:w="6799" w:type="dxa"/>
            <w:tcBorders>
              <w:top w:val="nil"/>
              <w:right w:val="nil"/>
            </w:tcBorders>
          </w:tcPr>
          <w:p w14:paraId="3E816968" w14:textId="77777777" w:rsidR="00BB6B92" w:rsidRPr="00BF5556" w:rsidRDefault="00BB6B92" w:rsidP="00DA46D9">
            <w:pPr>
              <w:pStyle w:val="BodyText"/>
              <w:rPr>
                <w:rFonts w:ascii="Times New Roman" w:hAnsi="Times New Roman"/>
                <w:sz w:val="20"/>
                <w:szCs w:val="20"/>
              </w:rPr>
            </w:pPr>
          </w:p>
        </w:tc>
      </w:tr>
      <w:tr w:rsidR="00BB6B92" w:rsidRPr="00BF5556" w14:paraId="530617E4" w14:textId="77777777" w:rsidTr="00DA46D9">
        <w:tc>
          <w:tcPr>
            <w:tcW w:w="9629" w:type="dxa"/>
            <w:gridSpan w:val="2"/>
          </w:tcPr>
          <w:p w14:paraId="2374F987" w14:textId="77777777" w:rsidR="00BB6B92" w:rsidRPr="00BF5556" w:rsidRDefault="00BB6B92" w:rsidP="00DA46D9">
            <w:pPr>
              <w:pStyle w:val="BodyText"/>
              <w:rPr>
                <w:rFonts w:ascii="Times New Roman" w:hAnsi="Times New Roman"/>
              </w:rPr>
            </w:pPr>
            <w:r w:rsidRPr="00BF5556">
              <w:rPr>
                <w:rFonts w:ascii="Times New Roman" w:hAnsi="Times New Roman"/>
              </w:rPr>
              <w:t>At least system Information is used to provide CB-msg3 EDT cell-specific PUSCH resources for Msg3 transmission. FFS on signalling details.</w:t>
            </w:r>
          </w:p>
          <w:p w14:paraId="59958144" w14:textId="77777777" w:rsidR="00BB6B92" w:rsidRPr="00BF5556" w:rsidRDefault="00BB6B92" w:rsidP="00DA46D9">
            <w:pPr>
              <w:pStyle w:val="BodyText"/>
              <w:rPr>
                <w:rFonts w:ascii="Times New Roman" w:hAnsi="Times New Roman"/>
              </w:rPr>
            </w:pPr>
            <w:r w:rsidRPr="00BF5556">
              <w:rPr>
                <w:rFonts w:ascii="Times New Roman" w:hAnsi="Times New Roman"/>
              </w:rPr>
              <w:t xml:space="preserve">CB-msg3 EDT cell specific PUSCH resources for Msg3 transmission are provided per CE level </w:t>
            </w:r>
          </w:p>
          <w:p w14:paraId="578CE3A5" w14:textId="77777777" w:rsidR="00BB6B92" w:rsidRPr="00BF5556" w:rsidRDefault="00BB6B92" w:rsidP="00DA46D9">
            <w:pPr>
              <w:pStyle w:val="BodyText"/>
              <w:rPr>
                <w:rFonts w:ascii="Times New Roman" w:hAnsi="Times New Roman"/>
                <w:sz w:val="20"/>
                <w:szCs w:val="20"/>
              </w:rPr>
            </w:pPr>
            <w:r w:rsidRPr="00BF5556">
              <w:rPr>
                <w:rFonts w:ascii="Times New Roman" w:hAnsi="Times New Roman"/>
                <w:sz w:val="20"/>
                <w:szCs w:val="20"/>
              </w:rPr>
              <w:t>RAN2 assumes that CB-msg3 EDT cell specific PUSCH resources are associated with number of repetitions, RSRP selection threshold to determine the CE level and largest TBS for Msg3 transmission, but this has to be confirmed by RAN1</w:t>
            </w:r>
          </w:p>
        </w:tc>
      </w:tr>
    </w:tbl>
    <w:p w14:paraId="2BCF75B3" w14:textId="77777777" w:rsidR="00BB6B92" w:rsidRDefault="00BB6B92" w:rsidP="00BB6B92">
      <w:pPr>
        <w:pStyle w:val="BodyText"/>
        <w:rPr>
          <w:rFonts w:ascii="Times New Roman" w:hAnsi="Times New Roman"/>
        </w:rPr>
      </w:pPr>
    </w:p>
    <w:p w14:paraId="50E30EC5" w14:textId="77777777" w:rsidR="00BB6B92" w:rsidRDefault="00BB6B92" w:rsidP="00BB6B92">
      <w:pPr>
        <w:pStyle w:val="BodyText"/>
        <w:rPr>
          <w:rFonts w:ascii="Times New Roman" w:hAnsi="Times New Roman"/>
        </w:rPr>
      </w:pPr>
      <w:r>
        <w:rPr>
          <w:rFonts w:ascii="Times New Roman" w:hAnsi="Times New Roman"/>
        </w:rPr>
        <w:t>Due to the work in progress, what the “CB-msg3 EDT” configuration will provide in terms of “</w:t>
      </w:r>
      <w:r w:rsidRPr="00BF5556">
        <w:rPr>
          <w:rFonts w:ascii="Times New Roman" w:eastAsia="Calibri" w:hAnsi="Times New Roman"/>
          <w:lang w:val="de-DE"/>
        </w:rPr>
        <w:t>PUSCH resources for Msg3 transmission</w:t>
      </w:r>
      <w:r>
        <w:rPr>
          <w:rFonts w:ascii="Times New Roman" w:eastAsia="Calibri" w:hAnsi="Times New Roman"/>
          <w:lang w:val="de-DE"/>
        </w:rPr>
        <w:t>,</w:t>
      </w:r>
      <w:r>
        <w:rPr>
          <w:rFonts w:ascii="Times New Roman" w:hAnsi="Times New Roman"/>
        </w:rPr>
        <w:t>” is not yet decided. On this matter, without knowing the time-frequency resource framework of “CB-msg3 EDT” (e.g., window/periodicity, starting point within the window/periodicity, frequency resources available, etc) is not possible to say with certainty whether using OCC for “CB-msg3 EDT” is feasible or not.</w:t>
      </w:r>
    </w:p>
    <w:p w14:paraId="31BA84FE" w14:textId="77777777" w:rsidR="00BB6B92" w:rsidRDefault="00BB6B92" w:rsidP="00BB6B92">
      <w:pPr>
        <w:pStyle w:val="BodyText"/>
        <w:rPr>
          <w:rFonts w:ascii="Times New Roman" w:hAnsi="Times New Roman"/>
        </w:rPr>
      </w:pPr>
      <w:r>
        <w:rPr>
          <w:rFonts w:ascii="Times New Roman" w:hAnsi="Times New Roman"/>
        </w:rPr>
        <w:t>Nonetheless, it should be possible to provide a set of consideration under which OCC for “CB-msg3 EDT” could be feasible to be supported:</w:t>
      </w:r>
    </w:p>
    <w:p w14:paraId="5B8CCD8D" w14:textId="77777777" w:rsidR="00BB6B92" w:rsidRDefault="00BB6B92" w:rsidP="00BB6B92">
      <w:pPr>
        <w:pStyle w:val="BodyText"/>
        <w:numPr>
          <w:ilvl w:val="0"/>
          <w:numId w:val="36"/>
        </w:numPr>
        <w:rPr>
          <w:rFonts w:ascii="Times New Roman" w:hAnsi="Times New Roman"/>
        </w:rPr>
      </w:pPr>
      <w:r>
        <w:rPr>
          <w:rFonts w:ascii="Times New Roman" w:hAnsi="Times New Roman"/>
        </w:rPr>
        <w:t>Using NPUSCH Format 1 single-tone to perform OCC-based transmissions in “CB-msg3 EDT”. This because RAN1 has only agreed OCC schemes for NPUSCH Format 1 single-tone.</w:t>
      </w:r>
    </w:p>
    <w:p w14:paraId="43B68CCA" w14:textId="30CFB79A" w:rsidR="00BB6B92" w:rsidRDefault="00BB6B92" w:rsidP="00BB6B92">
      <w:pPr>
        <w:pStyle w:val="BodyText"/>
        <w:numPr>
          <w:ilvl w:val="0"/>
          <w:numId w:val="36"/>
        </w:numPr>
        <w:rPr>
          <w:rFonts w:ascii="Times New Roman" w:hAnsi="Times New Roman"/>
        </w:rPr>
      </w:pPr>
      <w:r>
        <w:rPr>
          <w:rFonts w:ascii="Times New Roman" w:hAnsi="Times New Roman"/>
        </w:rPr>
        <w:t xml:space="preserve">Using an OCC length 2. This </w:t>
      </w:r>
      <w:r w:rsidR="00DD40C1">
        <w:rPr>
          <w:rFonts w:ascii="Times New Roman" w:hAnsi="Times New Roman"/>
        </w:rPr>
        <w:t>for</w:t>
      </w:r>
      <w:r>
        <w:rPr>
          <w:rFonts w:ascii="Times New Roman" w:hAnsi="Times New Roman"/>
        </w:rPr>
        <w:t xml:space="preserve"> avoid</w:t>
      </w:r>
      <w:r w:rsidR="00DD40C1">
        <w:rPr>
          <w:rFonts w:ascii="Times New Roman" w:hAnsi="Times New Roman"/>
        </w:rPr>
        <w:t>ing</w:t>
      </w:r>
      <w:r>
        <w:rPr>
          <w:rFonts w:ascii="Times New Roman" w:hAnsi="Times New Roman"/>
        </w:rPr>
        <w:t xml:space="preserve"> creating a </w:t>
      </w:r>
      <w:r w:rsidR="00B13E30">
        <w:rPr>
          <w:rFonts w:ascii="Times New Roman" w:hAnsi="Times New Roman"/>
        </w:rPr>
        <w:t xml:space="preserve">potential </w:t>
      </w:r>
      <w:r>
        <w:rPr>
          <w:rFonts w:ascii="Times New Roman" w:hAnsi="Times New Roman"/>
        </w:rPr>
        <w:t>bottleneck for Msg4.</w:t>
      </w:r>
    </w:p>
    <w:p w14:paraId="4D43F0CE" w14:textId="3123C0FE" w:rsidR="00BB6B92" w:rsidRDefault="00BB6B92" w:rsidP="00BB6B92">
      <w:pPr>
        <w:pStyle w:val="BodyText"/>
        <w:numPr>
          <w:ilvl w:val="0"/>
          <w:numId w:val="36"/>
        </w:numPr>
        <w:rPr>
          <w:rFonts w:ascii="Times New Roman" w:hAnsi="Times New Roman"/>
        </w:rPr>
      </w:pPr>
      <w:r>
        <w:rPr>
          <w:rFonts w:ascii="Times New Roman" w:hAnsi="Times New Roman"/>
        </w:rPr>
        <w:t xml:space="preserve">The benefits/Gains of using OCC for “CB-msg3 EDT” depend on the collision rate (and successful decoding of the OCC’d UEs), which in turn depends on the design aspects mentioned in the previous bullets and the time-frequency resource framework of “CB-msg3 EDT”. </w:t>
      </w:r>
    </w:p>
    <w:p w14:paraId="4279FD5B" w14:textId="77777777" w:rsidR="00BB6B92" w:rsidRDefault="00BB6B92" w:rsidP="00BB6B92">
      <w:pPr>
        <w:pStyle w:val="BodyText"/>
        <w:rPr>
          <w:rFonts w:ascii="Times New Roman" w:hAnsi="Times New Roman"/>
        </w:rPr>
      </w:pPr>
      <w:r>
        <w:rPr>
          <w:rFonts w:ascii="Times New Roman" w:hAnsi="Times New Roman"/>
        </w:rPr>
        <w:t>Overall, it should be</w:t>
      </w:r>
      <w:r w:rsidRPr="00DE75E0">
        <w:rPr>
          <w:rFonts w:ascii="Times New Roman" w:hAnsi="Times New Roman"/>
        </w:rPr>
        <w:t xml:space="preserve"> technically feasible to support OCC for CB-msg3 NPUSCH assuming that there are well defined time-frequency resources,</w:t>
      </w:r>
      <w:r>
        <w:rPr>
          <w:rFonts w:ascii="Times New Roman" w:hAnsi="Times New Roman"/>
        </w:rPr>
        <w:t xml:space="preserve"> </w:t>
      </w:r>
      <w:r w:rsidRPr="00DE75E0">
        <w:rPr>
          <w:rFonts w:ascii="Times New Roman" w:hAnsi="Times New Roman"/>
        </w:rPr>
        <w:t>and that the UE will randomly select both the time-frequency resource and the OCC sequence</w:t>
      </w:r>
      <w:r>
        <w:rPr>
          <w:rFonts w:ascii="Times New Roman" w:hAnsi="Times New Roman"/>
        </w:rPr>
        <w:t>.</w:t>
      </w:r>
    </w:p>
    <w:p w14:paraId="5CF962D3" w14:textId="77777777" w:rsidR="00BB6B92" w:rsidRDefault="00BB6B92" w:rsidP="00BB6B92">
      <w:pPr>
        <w:pStyle w:val="BodyText"/>
        <w:rPr>
          <w:rFonts w:ascii="Times New Roman" w:hAnsi="Times New Roman"/>
        </w:rPr>
      </w:pPr>
      <w:r>
        <w:rPr>
          <w:rFonts w:ascii="Times New Roman" w:hAnsi="Times New Roman"/>
        </w:rPr>
        <w:t>Below we provide a high-level illustration of OCC for “CB-msg3 EDT”:</w:t>
      </w:r>
    </w:p>
    <w:p w14:paraId="66511F87" w14:textId="77777777" w:rsidR="00BB6B92" w:rsidRDefault="00BB6B92" w:rsidP="00BB6B92">
      <w:pPr>
        <w:pStyle w:val="BodyText"/>
        <w:rPr>
          <w:rFonts w:ascii="Times New Roman" w:hAnsi="Times New Roman"/>
        </w:rPr>
      </w:pPr>
      <w:r>
        <w:rPr>
          <w:rFonts w:ascii="Times New Roman" w:hAnsi="Times New Roman"/>
          <w:noProof/>
        </w:rPr>
        <w:drawing>
          <wp:inline distT="0" distB="0" distL="0" distR="0" wp14:anchorId="72886A83" wp14:editId="77A60B43">
            <wp:extent cx="6232280" cy="2777264"/>
            <wp:effectExtent l="0" t="0" r="0" b="4445"/>
            <wp:docPr id="336831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40631" cy="2780986"/>
                    </a:xfrm>
                    <a:prstGeom prst="rect">
                      <a:avLst/>
                    </a:prstGeom>
                    <a:noFill/>
                  </pic:spPr>
                </pic:pic>
              </a:graphicData>
            </a:graphic>
          </wp:inline>
        </w:drawing>
      </w:r>
    </w:p>
    <w:p w14:paraId="513366F1" w14:textId="77777777" w:rsidR="00BB6B92" w:rsidRPr="0085121A" w:rsidRDefault="00BB6B92" w:rsidP="00BB6B92">
      <w:pPr>
        <w:pStyle w:val="BodyText"/>
        <w:jc w:val="center"/>
        <w:rPr>
          <w:rFonts w:ascii="Times New Roman" w:hAnsi="Times New Roman"/>
          <w:b/>
          <w:bCs/>
          <w:sz w:val="16"/>
          <w:szCs w:val="16"/>
        </w:rPr>
      </w:pPr>
      <w:r w:rsidRPr="0085121A">
        <w:rPr>
          <w:rFonts w:ascii="Times New Roman" w:hAnsi="Times New Roman"/>
          <w:b/>
          <w:bCs/>
          <w:sz w:val="16"/>
          <w:szCs w:val="16"/>
        </w:rPr>
        <w:t>Figure 1: Example of applying OCC-based transmissions on a “CB-msg3 EDT” framework.</w:t>
      </w:r>
    </w:p>
    <w:p w14:paraId="3C0110C8" w14:textId="77777777" w:rsidR="00BB6B92" w:rsidRDefault="00BB6B92" w:rsidP="00BB6B92">
      <w:pPr>
        <w:pStyle w:val="BodyText"/>
        <w:rPr>
          <w:rFonts w:ascii="Times New Roman" w:hAnsi="Times New Roman"/>
        </w:rPr>
      </w:pPr>
    </w:p>
    <w:p w14:paraId="0FED8B58" w14:textId="77777777" w:rsidR="00BB6B92" w:rsidRDefault="00BB6B92" w:rsidP="00BB6B92">
      <w:pPr>
        <w:pStyle w:val="Observation"/>
        <w:ind w:left="1701" w:hanging="1701"/>
      </w:pPr>
      <w:bookmarkStart w:id="1" w:name="_Toc181966650"/>
      <w:r w:rsidRPr="00FB018C">
        <w:t>Due to the work in progress, what the “CB-msg3 EDT” configuration will provide in terms of “PUSCH resources for Msg3 transmission,” is not yet decided</w:t>
      </w:r>
      <w:r>
        <w:t>.</w:t>
      </w:r>
      <w:bookmarkEnd w:id="1"/>
    </w:p>
    <w:p w14:paraId="27077BC6" w14:textId="77777777" w:rsidR="00BB6B92" w:rsidRDefault="00BB6B92" w:rsidP="00BB6B92">
      <w:pPr>
        <w:pStyle w:val="Observation"/>
        <w:ind w:left="1701" w:hanging="1701"/>
      </w:pPr>
      <w:bookmarkStart w:id="2" w:name="_Toc181966651"/>
      <w:r>
        <w:t>In relation with the previous observation, k</w:t>
      </w:r>
      <w:r w:rsidRPr="00801805">
        <w:t>nowing the time-frequency resource framework of “CB-msg3 EDT” (e.g., window/periodicity, starting point within the window/periodicity, frequency resources available, etc) is not possible to say with certainty whether using OCC for “CB-msg3 EDT” is feasible or not</w:t>
      </w:r>
      <w:r>
        <w:t>.</w:t>
      </w:r>
      <w:bookmarkEnd w:id="2"/>
    </w:p>
    <w:p w14:paraId="6524155F" w14:textId="77777777" w:rsidR="00BB6B92" w:rsidRDefault="00BB6B92" w:rsidP="00BB6B92">
      <w:pPr>
        <w:pStyle w:val="Proposal"/>
      </w:pPr>
      <w:bookmarkStart w:id="3" w:name="_Toc181966664"/>
      <w:r>
        <w:lastRenderedPageBreak/>
        <w:t>RAN1 informs RAN2 the following set of considerations under which OCC for “CB-msg3 EDT” could be feasible to be supported:</w:t>
      </w:r>
      <w:bookmarkEnd w:id="3"/>
    </w:p>
    <w:p w14:paraId="3454D16D" w14:textId="77777777" w:rsidR="00BB6B92" w:rsidRDefault="00BB6B92" w:rsidP="00BB6B92">
      <w:pPr>
        <w:pStyle w:val="Proposal"/>
        <w:numPr>
          <w:ilvl w:val="0"/>
          <w:numId w:val="37"/>
        </w:numPr>
      </w:pPr>
      <w:bookmarkStart w:id="4" w:name="_Toc181966665"/>
      <w:r>
        <w:t>Using NPUSCH Format 1 single-tone to perform OCC-based transmissions in “CB-msg3 EDT”. This because RAN1 has only agreed OCC schemes for NPUSCH Format 1 single-tone.</w:t>
      </w:r>
      <w:bookmarkEnd w:id="4"/>
    </w:p>
    <w:p w14:paraId="34F31C5D" w14:textId="2BC35CA6" w:rsidR="00BB6B92" w:rsidRDefault="00BB6B92" w:rsidP="00BB6B92">
      <w:pPr>
        <w:pStyle w:val="Proposal"/>
        <w:numPr>
          <w:ilvl w:val="0"/>
          <w:numId w:val="37"/>
        </w:numPr>
      </w:pPr>
      <w:bookmarkStart w:id="5" w:name="_Toc181966666"/>
      <w:r>
        <w:t xml:space="preserve">Using an OCC length 2. This </w:t>
      </w:r>
      <w:r w:rsidR="001E7F69">
        <w:t>for</w:t>
      </w:r>
      <w:r>
        <w:t xml:space="preserve"> avoid</w:t>
      </w:r>
      <w:r w:rsidR="001E7F69">
        <w:t>ing</w:t>
      </w:r>
      <w:r>
        <w:t xml:space="preserve"> creating a </w:t>
      </w:r>
      <w:r w:rsidR="00B13E30">
        <w:t xml:space="preserve">potential </w:t>
      </w:r>
      <w:r>
        <w:t>bottleneck for Msg4.</w:t>
      </w:r>
      <w:bookmarkEnd w:id="5"/>
    </w:p>
    <w:p w14:paraId="6D93E67C" w14:textId="77777777" w:rsidR="00BB6B92" w:rsidRDefault="00BB6B92" w:rsidP="00BB6B92">
      <w:pPr>
        <w:pStyle w:val="Proposal"/>
        <w:numPr>
          <w:ilvl w:val="0"/>
          <w:numId w:val="37"/>
        </w:numPr>
      </w:pPr>
      <w:bookmarkStart w:id="6" w:name="_Toc181966667"/>
      <w:r>
        <w:t>The benefits/Gains of using OCC for “CB-msg3 EDT” depend on the collision rate (and successful decoding of the OCC’d UEs), which in turn depends on the design aspects mentioned in the previous bullets and the time-frequency resource framework of “CB-msg3 EDT”.</w:t>
      </w:r>
      <w:bookmarkEnd w:id="6"/>
    </w:p>
    <w:p w14:paraId="5DFE26EB" w14:textId="77777777" w:rsidR="00BB6B92" w:rsidRDefault="00BB6B92" w:rsidP="00BB6B92">
      <w:pPr>
        <w:pStyle w:val="Proposal"/>
        <w:numPr>
          <w:ilvl w:val="0"/>
          <w:numId w:val="0"/>
        </w:numPr>
        <w:ind w:left="1701"/>
      </w:pPr>
      <w:bookmarkStart w:id="7" w:name="_Toc181966668"/>
      <w:r>
        <w:t xml:space="preserve">Overall, </w:t>
      </w:r>
      <w:r w:rsidRPr="00801805">
        <w:t>it should be technically feasible to support OCC for CB-msg3 NPUSCH assuming that there are well defined time-frequency resources, and that the UE will randomly select both the time-frequency resource and the OCC sequence</w:t>
      </w:r>
      <w:r>
        <w:t>.</w:t>
      </w:r>
      <w:bookmarkEnd w:id="7"/>
    </w:p>
    <w:p w14:paraId="7A27F995" w14:textId="77777777" w:rsidR="00BB6B92" w:rsidRPr="00CE0424" w:rsidRDefault="00BB6B92" w:rsidP="00BB6B92">
      <w:pPr>
        <w:pStyle w:val="Heading1"/>
      </w:pPr>
      <w:r>
        <w:t>3</w:t>
      </w:r>
      <w:r>
        <w:tab/>
        <w:t>Conclusion</w:t>
      </w:r>
    </w:p>
    <w:p w14:paraId="6A9EBEC4" w14:textId="77777777" w:rsidR="00BB6B92" w:rsidRPr="007D7BCD" w:rsidRDefault="00BB6B92" w:rsidP="00BB6B92">
      <w:pPr>
        <w:pStyle w:val="BodyText"/>
        <w:rPr>
          <w:rFonts w:ascii="Times New Roman" w:hAnsi="Times New Roman"/>
        </w:rPr>
      </w:pPr>
      <w:r>
        <w:rPr>
          <w:rFonts w:ascii="Times New Roman" w:hAnsi="Times New Roman"/>
        </w:rPr>
        <w:t>Based on the discussion in</w:t>
      </w:r>
      <w:r w:rsidRPr="007D7BCD">
        <w:rPr>
          <w:rFonts w:ascii="Times New Roman" w:hAnsi="Times New Roman"/>
        </w:rPr>
        <w:t xml:space="preserve"> the previous section we made the following observation</w:t>
      </w:r>
      <w:r>
        <w:rPr>
          <w:rFonts w:ascii="Times New Roman" w:hAnsi="Times New Roman"/>
        </w:rPr>
        <w:t>s:</w:t>
      </w:r>
    </w:p>
    <w:bookmarkStart w:id="8" w:name="_In-sequence_SDU_delivery"/>
    <w:bookmarkEnd w:id="8"/>
    <w:p w14:paraId="62789EAD" w14:textId="67DF86AB" w:rsidR="00D307F6" w:rsidRDefault="00BB6B92" w:rsidP="00D307F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66650" w:history="1">
        <w:r w:rsidR="00D307F6" w:rsidRPr="004530FC">
          <w:rPr>
            <w:rStyle w:val="Hyperlink"/>
            <w:noProof/>
          </w:rPr>
          <w:t>Observation 1</w:t>
        </w:r>
        <w:r w:rsidR="00D307F6">
          <w:rPr>
            <w:rFonts w:asciiTheme="minorHAnsi" w:eastAsiaTheme="minorEastAsia" w:hAnsiTheme="minorHAnsi" w:cstheme="minorBidi"/>
            <w:b w:val="0"/>
            <w:noProof/>
            <w:kern w:val="2"/>
            <w:sz w:val="22"/>
            <w:szCs w:val="22"/>
            <w:lang w:val="en-SE" w:eastAsia="en-SE"/>
            <w14:ligatures w14:val="standardContextual"/>
          </w:rPr>
          <w:tab/>
        </w:r>
        <w:r w:rsidR="00D307F6" w:rsidRPr="004530FC">
          <w:rPr>
            <w:rStyle w:val="Hyperlink"/>
            <w:noProof/>
          </w:rPr>
          <w:t>Due to the work in progress, what the “CB-msg3 EDT” configuration will provide in terms of “PUSCH resources for Msg3 transmission,” is not yet decided.</w:t>
        </w:r>
      </w:hyperlink>
    </w:p>
    <w:p w14:paraId="486C4616" w14:textId="410AC670" w:rsidR="00D307F6" w:rsidRDefault="00D307F6" w:rsidP="00D307F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1966651" w:history="1">
        <w:r w:rsidRPr="004530FC">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4530FC">
          <w:rPr>
            <w:rStyle w:val="Hyperlink"/>
            <w:noProof/>
          </w:rPr>
          <w:t>In relation with the previous observation, knowing the time-frequency resource framework of “CB-msg3 EDT” (e.g., window/periodicity, starting point within the window/periodicity, frequency resources available, etc) is not possible to say with certainty whether using OCC for “CB-msg3 EDT” is feasible or not.</w:t>
        </w:r>
      </w:hyperlink>
    </w:p>
    <w:p w14:paraId="71253973" w14:textId="7CC9A1C4" w:rsidR="00BB6B92" w:rsidRDefault="00BB6B92" w:rsidP="00BB6B92">
      <w:pPr>
        <w:pStyle w:val="BodyText"/>
        <w:rPr>
          <w:b/>
          <w:bCs/>
        </w:rPr>
      </w:pPr>
      <w:r>
        <w:rPr>
          <w:b/>
          <w:bCs/>
        </w:rPr>
        <w:fldChar w:fldCharType="end"/>
      </w:r>
      <w:r>
        <w:rPr>
          <w:b/>
          <w:bCs/>
        </w:rPr>
        <w:tab/>
      </w:r>
      <w:r>
        <w:rPr>
          <w:b/>
          <w:bCs/>
        </w:rPr>
        <w:tab/>
      </w:r>
      <w:r>
        <w:rPr>
          <w:b/>
          <w:bCs/>
        </w:rPr>
        <w:tab/>
      </w:r>
    </w:p>
    <w:p w14:paraId="3C19E178" w14:textId="77777777" w:rsidR="00BB6B92" w:rsidRDefault="00BB6B92" w:rsidP="00BB6B92">
      <w:pPr>
        <w:pStyle w:val="BodyText"/>
        <w:rPr>
          <w:rFonts w:ascii="Times New Roman" w:hAnsi="Times New Roman"/>
        </w:rPr>
      </w:pPr>
      <w:r w:rsidRPr="000F2FA6">
        <w:rPr>
          <w:rFonts w:ascii="Times New Roman" w:hAnsi="Times New Roman"/>
        </w:rPr>
        <w:t>Based on the discussion in the previous sections we propose the following:</w:t>
      </w:r>
    </w:p>
    <w:p w14:paraId="47EB99A0" w14:textId="77777777" w:rsidR="00BB6B92" w:rsidRPr="000F2FA6" w:rsidRDefault="00BB6B92" w:rsidP="00BB6B92">
      <w:pPr>
        <w:pStyle w:val="BodyText"/>
        <w:rPr>
          <w:rFonts w:ascii="Times New Roman" w:hAnsi="Times New Roman"/>
        </w:rPr>
      </w:pPr>
    </w:p>
    <w:p w14:paraId="7A9B6AFC" w14:textId="6EC225F7" w:rsidR="00D307F6" w:rsidRDefault="00BB6B92" w:rsidP="00D307F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966664" w:history="1">
        <w:r w:rsidR="00D307F6" w:rsidRPr="00240F30">
          <w:rPr>
            <w:rStyle w:val="Hyperlink"/>
            <w:noProof/>
          </w:rPr>
          <w:t>Proposal 1</w:t>
        </w:r>
        <w:r w:rsidR="00D307F6">
          <w:rPr>
            <w:rFonts w:asciiTheme="minorHAnsi" w:eastAsiaTheme="minorEastAsia" w:hAnsiTheme="minorHAnsi" w:cstheme="minorBidi"/>
            <w:b w:val="0"/>
            <w:noProof/>
            <w:kern w:val="2"/>
            <w:sz w:val="22"/>
            <w:szCs w:val="22"/>
            <w:lang w:val="en-SE" w:eastAsia="en-SE"/>
            <w14:ligatures w14:val="standardContextual"/>
          </w:rPr>
          <w:tab/>
        </w:r>
        <w:r w:rsidR="00D307F6" w:rsidRPr="00240F30">
          <w:rPr>
            <w:rStyle w:val="Hyperlink"/>
            <w:noProof/>
          </w:rPr>
          <w:t>RAN1 informs RAN2 the following set of considerations under which OCC for “CB-msg3 EDT” could be feasible to be supported:</w:t>
        </w:r>
      </w:hyperlink>
    </w:p>
    <w:p w14:paraId="37642EBF" w14:textId="4FDB6327" w:rsidR="00D307F6" w:rsidRDefault="00D307F6" w:rsidP="00D307F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6665" w:history="1">
        <w:r w:rsidRPr="00240F30">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240F30">
          <w:rPr>
            <w:rStyle w:val="Hyperlink"/>
            <w:noProof/>
          </w:rPr>
          <w:t>Using NPUSCH Format 1 single-tone to perform OCC-based transmissions in “CB-msg3 EDT”. This because RAN1 has only agreed OCC schemes for NPUSCH Format 1 single-tone.</w:t>
        </w:r>
      </w:hyperlink>
    </w:p>
    <w:p w14:paraId="19623021" w14:textId="42338586" w:rsidR="00D307F6" w:rsidRDefault="00D307F6" w:rsidP="00D307F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6666" w:history="1">
        <w:r w:rsidRPr="00240F30">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240F30">
          <w:rPr>
            <w:rStyle w:val="Hyperlink"/>
            <w:noProof/>
          </w:rPr>
          <w:t>Using an OCC length 2. This for avoiding creating a potential bottleneck for Msg4.</w:t>
        </w:r>
      </w:hyperlink>
    </w:p>
    <w:p w14:paraId="66DD1430" w14:textId="190F777B" w:rsidR="00D307F6" w:rsidRDefault="00D307F6" w:rsidP="00D307F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1966667" w:history="1">
        <w:r w:rsidRPr="00240F30">
          <w:rPr>
            <w:rStyle w:val="Hyperlink"/>
            <w:rFonts w:ascii="Symbol" w:hAnsi="Symbol"/>
            <w:noProof/>
          </w:rPr>
          <w:t></w:t>
        </w:r>
        <w:r>
          <w:rPr>
            <w:rFonts w:asciiTheme="minorHAnsi" w:eastAsiaTheme="minorEastAsia" w:hAnsiTheme="minorHAnsi" w:cstheme="minorBidi"/>
            <w:b w:val="0"/>
            <w:noProof/>
            <w:kern w:val="2"/>
            <w:sz w:val="22"/>
            <w:szCs w:val="22"/>
            <w:lang w:val="en-SE" w:eastAsia="en-SE"/>
            <w14:ligatures w14:val="standardContextual"/>
          </w:rPr>
          <w:tab/>
        </w:r>
        <w:r w:rsidRPr="00240F30">
          <w:rPr>
            <w:rStyle w:val="Hyperlink"/>
            <w:noProof/>
          </w:rPr>
          <w:t>The benefits/Gains of using OCC for “CB-msg3 EDT” depend on the collision rate (and successful decoding of the OCC’d UEs), which in turn depends on the design aspects mentioned in the previous bullets and the time-frequency resource framework of “CB-msg3EDT”.</w:t>
        </w:r>
      </w:hyperlink>
    </w:p>
    <w:p w14:paraId="4A5C6A1A" w14:textId="77E3433E" w:rsidR="00D307F6" w:rsidRDefault="00D307F6" w:rsidP="00D307F6">
      <w:pPr>
        <w:pStyle w:val="TableofFigures"/>
        <w:tabs>
          <w:tab w:val="right" w:leader="dot" w:pos="9629"/>
        </w:tabs>
        <w:ind w:firstLine="0"/>
        <w:jc w:val="both"/>
        <w:rPr>
          <w:rFonts w:asciiTheme="minorHAnsi" w:eastAsiaTheme="minorEastAsia" w:hAnsiTheme="minorHAnsi" w:cstheme="minorBidi"/>
          <w:b w:val="0"/>
          <w:noProof/>
          <w:kern w:val="2"/>
          <w:sz w:val="22"/>
          <w:szCs w:val="22"/>
          <w:lang w:val="en-SE" w:eastAsia="en-SE"/>
          <w14:ligatures w14:val="standardContextual"/>
        </w:rPr>
      </w:pPr>
      <w:hyperlink w:anchor="_Toc181966668" w:history="1">
        <w:r w:rsidRPr="00240F30">
          <w:rPr>
            <w:rStyle w:val="Hyperlink"/>
            <w:noProof/>
          </w:rPr>
          <w:t>Overall, it should be technically feasible to support OCC for CB-msg3 NPUSCH assuming that there are well defined time-frequency resources, and that the UE will randomly select both the time-frequency resource and the OCC sequence.</w:t>
        </w:r>
      </w:hyperlink>
    </w:p>
    <w:p w14:paraId="484193EA" w14:textId="565F3A2A" w:rsidR="00BB6B92" w:rsidRPr="00136A93" w:rsidRDefault="00BB6B92" w:rsidP="00D307F6">
      <w:pPr>
        <w:pStyle w:val="Proposal"/>
        <w:numPr>
          <w:ilvl w:val="0"/>
          <w:numId w:val="0"/>
        </w:numPr>
      </w:pPr>
      <w:r>
        <w:rPr>
          <w:lang w:val="en-US"/>
        </w:rPr>
        <w:fldChar w:fldCharType="end"/>
      </w:r>
    </w:p>
    <w:p w14:paraId="16D44A22" w14:textId="77777777" w:rsidR="00BB6B92" w:rsidRPr="00CE0424" w:rsidRDefault="00BB6B92" w:rsidP="00BB6B92">
      <w:pPr>
        <w:pStyle w:val="Heading1"/>
      </w:pPr>
      <w:r>
        <w:t>4</w:t>
      </w:r>
      <w:r>
        <w:tab/>
      </w:r>
      <w:r w:rsidRPr="00CE0424">
        <w:t>References</w:t>
      </w:r>
    </w:p>
    <w:p w14:paraId="27014B43" w14:textId="38FBF48F" w:rsidR="00E732B3" w:rsidRPr="00BB6B92" w:rsidRDefault="00BB6B92" w:rsidP="00BB6B92">
      <w:pPr>
        <w:pStyle w:val="Reference"/>
      </w:pPr>
      <w:bookmarkStart w:id="9" w:name="_Ref174151459"/>
      <w:bookmarkStart w:id="10" w:name="_Ref189809556"/>
      <w:bookmarkStart w:id="11" w:name="_Ref525824664"/>
      <w:bookmarkStart w:id="12" w:name="_Hlk4751152"/>
      <w:r w:rsidRPr="005576FA">
        <w:rPr>
          <w:rFonts w:eastAsia="Times New Roman" w:cs="Arial"/>
          <w:color w:val="0000FF"/>
          <w:u w:val="single"/>
          <w:lang w:val="en-SE" w:eastAsia="en-SE"/>
        </w:rPr>
        <w:t>R2-2409242</w:t>
      </w:r>
      <w:r w:rsidRPr="006B7AD6">
        <w:rPr>
          <w:rFonts w:cs="Arial"/>
        </w:rPr>
        <w:t>,</w:t>
      </w:r>
      <w:r w:rsidRPr="00B92CDF">
        <w:t xml:space="preserve"> </w:t>
      </w:r>
      <w:r w:rsidRPr="007679C6">
        <w:t>“</w:t>
      </w:r>
      <w:r w:rsidRPr="005576FA">
        <w:t>LS on OCC for CB-msg3 NPUSCH</w:t>
      </w:r>
      <w:r w:rsidRPr="007679C6">
        <w:t xml:space="preserve">”, </w:t>
      </w:r>
      <w:r w:rsidRPr="006B7AD6">
        <w:t>3GPP TSG-RAN WG2 Meeting #127bis</w:t>
      </w:r>
      <w:r w:rsidRPr="007679C6">
        <w:t xml:space="preserve">, </w:t>
      </w:r>
      <w:r w:rsidRPr="006B7AD6">
        <w:t xml:space="preserve">Hefei, Anhui, China, 14 - 18 </w:t>
      </w:r>
      <w:proofErr w:type="gramStart"/>
      <w:r w:rsidRPr="006B7AD6">
        <w:t>October,</w:t>
      </w:r>
      <w:proofErr w:type="gramEnd"/>
      <w:r w:rsidRPr="006B7AD6">
        <w:t xml:space="preserve"> 2024</w:t>
      </w:r>
      <w:bookmarkEnd w:id="9"/>
      <w:bookmarkEnd w:id="10"/>
      <w:bookmarkEnd w:id="11"/>
      <w:bookmarkEnd w:id="12"/>
      <w:r>
        <w:t>.</w:t>
      </w:r>
    </w:p>
    <w:sectPr w:rsidR="00E732B3" w:rsidRPr="00BB6B92" w:rsidSect="0051440C">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C0EE5" w14:textId="77777777" w:rsidR="00FE42AD" w:rsidRDefault="00FE42AD">
      <w:r>
        <w:separator/>
      </w:r>
    </w:p>
  </w:endnote>
  <w:endnote w:type="continuationSeparator" w:id="0">
    <w:p w14:paraId="7D9DB00F" w14:textId="77777777" w:rsidR="00FE42AD" w:rsidRDefault="00FE42AD">
      <w:r>
        <w:continuationSeparator/>
      </w:r>
    </w:p>
  </w:endnote>
  <w:endnote w:type="continuationNotice" w:id="1">
    <w:p w14:paraId="0EEB69DE" w14:textId="77777777" w:rsidR="00FE42AD" w:rsidRDefault="00FE4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FA827" w14:textId="77777777" w:rsidR="00FE42AD" w:rsidRDefault="00FE42AD">
      <w:r>
        <w:separator/>
      </w:r>
    </w:p>
  </w:footnote>
  <w:footnote w:type="continuationSeparator" w:id="0">
    <w:p w14:paraId="4A3612FD" w14:textId="77777777" w:rsidR="00FE42AD" w:rsidRDefault="00FE42AD">
      <w:r>
        <w:continuationSeparator/>
      </w:r>
    </w:p>
  </w:footnote>
  <w:footnote w:type="continuationNotice" w:id="1">
    <w:p w14:paraId="217045C3" w14:textId="77777777" w:rsidR="00FE42AD" w:rsidRDefault="00FE42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10A18C4"/>
    <w:multiLevelType w:val="hybridMultilevel"/>
    <w:tmpl w:val="88304124"/>
    <w:lvl w:ilvl="0" w:tplc="20000011">
      <w:start w:val="1"/>
      <w:numFmt w:val="decimal"/>
      <w:lvlText w:val="%1)"/>
      <w:lvlJc w:val="left"/>
      <w:pPr>
        <w:ind w:left="2061" w:hanging="360"/>
      </w:p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3" w15:restartNumberingAfterBreak="0">
    <w:nsid w:val="03C002AF"/>
    <w:multiLevelType w:val="hybridMultilevel"/>
    <w:tmpl w:val="B092693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346855"/>
    <w:multiLevelType w:val="hybridMultilevel"/>
    <w:tmpl w:val="AB1A7EB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1" w15:restartNumberingAfterBreak="0">
    <w:nsid w:val="25266167"/>
    <w:multiLevelType w:val="hybridMultilevel"/>
    <w:tmpl w:val="EE946BEC"/>
    <w:lvl w:ilvl="0" w:tplc="20000011">
      <w:start w:val="1"/>
      <w:numFmt w:val="decimal"/>
      <w:lvlText w:val="%1)"/>
      <w:lvlJc w:val="left"/>
      <w:pPr>
        <w:ind w:left="1494" w:hanging="360"/>
      </w:p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B03E30"/>
    <w:multiLevelType w:val="hybridMultilevel"/>
    <w:tmpl w:val="EABE36FA"/>
    <w:lvl w:ilvl="0" w:tplc="20000001">
      <w:start w:val="1"/>
      <w:numFmt w:val="bullet"/>
      <w:lvlText w:val=""/>
      <w:lvlJc w:val="left"/>
      <w:pPr>
        <w:ind w:left="2781" w:hanging="360"/>
      </w:pPr>
      <w:rPr>
        <w:rFonts w:ascii="Symbol" w:hAnsi="Symbol" w:hint="default"/>
      </w:rPr>
    </w:lvl>
    <w:lvl w:ilvl="1" w:tplc="20000003" w:tentative="1">
      <w:start w:val="1"/>
      <w:numFmt w:val="bullet"/>
      <w:lvlText w:val="o"/>
      <w:lvlJc w:val="left"/>
      <w:pPr>
        <w:ind w:left="3501" w:hanging="360"/>
      </w:pPr>
      <w:rPr>
        <w:rFonts w:ascii="Courier New" w:hAnsi="Courier New" w:cs="Courier New" w:hint="default"/>
      </w:rPr>
    </w:lvl>
    <w:lvl w:ilvl="2" w:tplc="20000005" w:tentative="1">
      <w:start w:val="1"/>
      <w:numFmt w:val="bullet"/>
      <w:lvlText w:val=""/>
      <w:lvlJc w:val="left"/>
      <w:pPr>
        <w:ind w:left="4221" w:hanging="360"/>
      </w:pPr>
      <w:rPr>
        <w:rFonts w:ascii="Wingdings" w:hAnsi="Wingdings" w:hint="default"/>
      </w:rPr>
    </w:lvl>
    <w:lvl w:ilvl="3" w:tplc="20000001" w:tentative="1">
      <w:start w:val="1"/>
      <w:numFmt w:val="bullet"/>
      <w:lvlText w:val=""/>
      <w:lvlJc w:val="left"/>
      <w:pPr>
        <w:ind w:left="4941" w:hanging="360"/>
      </w:pPr>
      <w:rPr>
        <w:rFonts w:ascii="Symbol" w:hAnsi="Symbol" w:hint="default"/>
      </w:rPr>
    </w:lvl>
    <w:lvl w:ilvl="4" w:tplc="20000003" w:tentative="1">
      <w:start w:val="1"/>
      <w:numFmt w:val="bullet"/>
      <w:lvlText w:val="o"/>
      <w:lvlJc w:val="left"/>
      <w:pPr>
        <w:ind w:left="5661" w:hanging="360"/>
      </w:pPr>
      <w:rPr>
        <w:rFonts w:ascii="Courier New" w:hAnsi="Courier New" w:cs="Courier New" w:hint="default"/>
      </w:rPr>
    </w:lvl>
    <w:lvl w:ilvl="5" w:tplc="20000005" w:tentative="1">
      <w:start w:val="1"/>
      <w:numFmt w:val="bullet"/>
      <w:lvlText w:val=""/>
      <w:lvlJc w:val="left"/>
      <w:pPr>
        <w:ind w:left="6381" w:hanging="360"/>
      </w:pPr>
      <w:rPr>
        <w:rFonts w:ascii="Wingdings" w:hAnsi="Wingdings" w:hint="default"/>
      </w:rPr>
    </w:lvl>
    <w:lvl w:ilvl="6" w:tplc="20000001" w:tentative="1">
      <w:start w:val="1"/>
      <w:numFmt w:val="bullet"/>
      <w:lvlText w:val=""/>
      <w:lvlJc w:val="left"/>
      <w:pPr>
        <w:ind w:left="7101" w:hanging="360"/>
      </w:pPr>
      <w:rPr>
        <w:rFonts w:ascii="Symbol" w:hAnsi="Symbol" w:hint="default"/>
      </w:rPr>
    </w:lvl>
    <w:lvl w:ilvl="7" w:tplc="20000003" w:tentative="1">
      <w:start w:val="1"/>
      <w:numFmt w:val="bullet"/>
      <w:lvlText w:val="o"/>
      <w:lvlJc w:val="left"/>
      <w:pPr>
        <w:ind w:left="7821" w:hanging="360"/>
      </w:pPr>
      <w:rPr>
        <w:rFonts w:ascii="Courier New" w:hAnsi="Courier New" w:cs="Courier New" w:hint="default"/>
      </w:rPr>
    </w:lvl>
    <w:lvl w:ilvl="8" w:tplc="20000005" w:tentative="1">
      <w:start w:val="1"/>
      <w:numFmt w:val="bullet"/>
      <w:lvlText w:val=""/>
      <w:lvlJc w:val="left"/>
      <w:pPr>
        <w:ind w:left="8541" w:hanging="360"/>
      </w:pPr>
      <w:rPr>
        <w:rFonts w:ascii="Wingdings" w:hAnsi="Wingdings" w:hint="default"/>
      </w:rPr>
    </w:lvl>
  </w:abstractNum>
  <w:abstractNum w:abstractNumId="14" w15:restartNumberingAfterBreak="0">
    <w:nsid w:val="2F116978"/>
    <w:multiLevelType w:val="hybridMultilevel"/>
    <w:tmpl w:val="B0926930"/>
    <w:lvl w:ilvl="0" w:tplc="20000011">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BE6861"/>
    <w:multiLevelType w:val="hybridMultilevel"/>
    <w:tmpl w:val="4E3CCA4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8"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0"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2AE"/>
    <w:multiLevelType w:val="hybridMultilevel"/>
    <w:tmpl w:val="316447D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5" w15:restartNumberingAfterBreak="0">
    <w:nsid w:val="5082625A"/>
    <w:multiLevelType w:val="hybridMultilevel"/>
    <w:tmpl w:val="B092693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0" w15:restartNumberingAfterBreak="0">
    <w:nsid w:val="6D0361DB"/>
    <w:multiLevelType w:val="hybridMultilevel"/>
    <w:tmpl w:val="94C8456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5396F"/>
    <w:multiLevelType w:val="hybridMultilevel"/>
    <w:tmpl w:val="2048AF5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685205597">
    <w:abstractNumId w:val="22"/>
  </w:num>
  <w:num w:numId="2" w16cid:durableId="1118790765">
    <w:abstractNumId w:val="18"/>
  </w:num>
  <w:num w:numId="3" w16cid:durableId="1689137301">
    <w:abstractNumId w:val="0"/>
  </w:num>
  <w:num w:numId="4" w16cid:durableId="1071344800">
    <w:abstractNumId w:val="26"/>
  </w:num>
  <w:num w:numId="5" w16cid:durableId="1434671129">
    <w:abstractNumId w:val="27"/>
  </w:num>
  <w:num w:numId="6" w16cid:durableId="1884755429">
    <w:abstractNumId w:val="28"/>
  </w:num>
  <w:num w:numId="7" w16cid:durableId="1009648021">
    <w:abstractNumId w:val="7"/>
  </w:num>
  <w:num w:numId="8" w16cid:durableId="937637647">
    <w:abstractNumId w:val="12"/>
  </w:num>
  <w:num w:numId="9" w16cid:durableId="849417896">
    <w:abstractNumId w:val="4"/>
  </w:num>
  <w:num w:numId="10" w16cid:durableId="1199389102">
    <w:abstractNumId w:val="34"/>
  </w:num>
  <w:num w:numId="11" w16cid:durableId="1019048365">
    <w:abstractNumId w:val="16"/>
  </w:num>
  <w:num w:numId="12" w16cid:durableId="35859111">
    <w:abstractNumId w:val="31"/>
  </w:num>
  <w:num w:numId="13" w16cid:durableId="570047084">
    <w:abstractNumId w:val="15"/>
  </w:num>
  <w:num w:numId="14" w16cid:durableId="513611605">
    <w:abstractNumId w:val="35"/>
  </w:num>
  <w:num w:numId="15" w16cid:durableId="642589295">
    <w:abstractNumId w:val="32"/>
  </w:num>
  <w:num w:numId="16" w16cid:durableId="1157650935">
    <w:abstractNumId w:val="21"/>
  </w:num>
  <w:num w:numId="17" w16cid:durableId="478500919">
    <w:abstractNumId w:val="19"/>
  </w:num>
  <w:num w:numId="18" w16cid:durableId="1921481351">
    <w:abstractNumId w:val="20"/>
  </w:num>
  <w:num w:numId="19" w16cid:durableId="1928734619">
    <w:abstractNumId w:val="29"/>
  </w:num>
  <w:num w:numId="20" w16cid:durableId="314645982">
    <w:abstractNumId w:val="1"/>
  </w:num>
  <w:num w:numId="21" w16cid:durableId="142815955">
    <w:abstractNumId w:val="24"/>
  </w:num>
  <w:num w:numId="22" w16cid:durableId="2135320553">
    <w:abstractNumId w:val="33"/>
  </w:num>
  <w:num w:numId="23" w16cid:durableId="1620146151">
    <w:abstractNumId w:val="6"/>
  </w:num>
  <w:num w:numId="24" w16cid:durableId="967397272">
    <w:abstractNumId w:val="9"/>
  </w:num>
  <w:num w:numId="25" w16cid:durableId="1251699876">
    <w:abstractNumId w:val="10"/>
  </w:num>
  <w:num w:numId="26" w16cid:durableId="598875592">
    <w:abstractNumId w:val="8"/>
  </w:num>
  <w:num w:numId="27" w16cid:durableId="308292838">
    <w:abstractNumId w:val="14"/>
  </w:num>
  <w:num w:numId="28" w16cid:durableId="761141893">
    <w:abstractNumId w:val="5"/>
  </w:num>
  <w:num w:numId="29" w16cid:durableId="36248223">
    <w:abstractNumId w:val="36"/>
  </w:num>
  <w:num w:numId="30" w16cid:durableId="1792629235">
    <w:abstractNumId w:val="25"/>
  </w:num>
  <w:num w:numId="31" w16cid:durableId="1475175684">
    <w:abstractNumId w:val="11"/>
  </w:num>
  <w:num w:numId="32" w16cid:durableId="1838231341">
    <w:abstractNumId w:val="2"/>
  </w:num>
  <w:num w:numId="33" w16cid:durableId="375199399">
    <w:abstractNumId w:val="13"/>
  </w:num>
  <w:num w:numId="34" w16cid:durableId="653727921">
    <w:abstractNumId w:val="3"/>
  </w:num>
  <w:num w:numId="35" w16cid:durableId="1845167022">
    <w:abstractNumId w:val="23"/>
  </w:num>
  <w:num w:numId="36" w16cid:durableId="1409572976">
    <w:abstractNumId w:val="30"/>
  </w:num>
  <w:num w:numId="37" w16cid:durableId="464734710">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0"/>
    <w:rsid w:val="000077C4"/>
    <w:rsid w:val="00007C51"/>
    <w:rsid w:val="00007CDC"/>
    <w:rsid w:val="00007FC9"/>
    <w:rsid w:val="000104DF"/>
    <w:rsid w:val="00010ACC"/>
    <w:rsid w:val="00010DDA"/>
    <w:rsid w:val="00011354"/>
    <w:rsid w:val="00011826"/>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3D"/>
    <w:rsid w:val="000227F6"/>
    <w:rsid w:val="00022A99"/>
    <w:rsid w:val="00022F63"/>
    <w:rsid w:val="00023B42"/>
    <w:rsid w:val="000244BA"/>
    <w:rsid w:val="0002461B"/>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5E5"/>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2F0"/>
    <w:rsid w:val="0005586A"/>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EE2"/>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305"/>
    <w:rsid w:val="000815DB"/>
    <w:rsid w:val="000817A3"/>
    <w:rsid w:val="0008197D"/>
    <w:rsid w:val="00081AE6"/>
    <w:rsid w:val="0008294A"/>
    <w:rsid w:val="00082C58"/>
    <w:rsid w:val="000830B9"/>
    <w:rsid w:val="00083425"/>
    <w:rsid w:val="0008359E"/>
    <w:rsid w:val="0008369A"/>
    <w:rsid w:val="00083F22"/>
    <w:rsid w:val="000845DC"/>
    <w:rsid w:val="00084825"/>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F2"/>
    <w:rsid w:val="000A5AFF"/>
    <w:rsid w:val="000A5C3D"/>
    <w:rsid w:val="000A5C47"/>
    <w:rsid w:val="000A6554"/>
    <w:rsid w:val="000A6991"/>
    <w:rsid w:val="000A7325"/>
    <w:rsid w:val="000B0385"/>
    <w:rsid w:val="000B03D2"/>
    <w:rsid w:val="000B06B4"/>
    <w:rsid w:val="000B0E1C"/>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3F31"/>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821"/>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306"/>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2ECA"/>
    <w:rsid w:val="000F311F"/>
    <w:rsid w:val="000F3624"/>
    <w:rsid w:val="000F36D6"/>
    <w:rsid w:val="000F3BE9"/>
    <w:rsid w:val="000F3F6C"/>
    <w:rsid w:val="000F41E4"/>
    <w:rsid w:val="000F46C9"/>
    <w:rsid w:val="000F4A88"/>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8CB"/>
    <w:rsid w:val="00106987"/>
    <w:rsid w:val="00106AAA"/>
    <w:rsid w:val="00106E91"/>
    <w:rsid w:val="00106EF5"/>
    <w:rsid w:val="00106F5C"/>
    <w:rsid w:val="00110E2B"/>
    <w:rsid w:val="0011118D"/>
    <w:rsid w:val="001122D7"/>
    <w:rsid w:val="00113372"/>
    <w:rsid w:val="00113A28"/>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D44"/>
    <w:rsid w:val="00130041"/>
    <w:rsid w:val="00130F05"/>
    <w:rsid w:val="00131110"/>
    <w:rsid w:val="001317D4"/>
    <w:rsid w:val="00131A8D"/>
    <w:rsid w:val="00131CAF"/>
    <w:rsid w:val="00131FE5"/>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89"/>
    <w:rsid w:val="001428CD"/>
    <w:rsid w:val="00143195"/>
    <w:rsid w:val="0014341A"/>
    <w:rsid w:val="001435B1"/>
    <w:rsid w:val="001438FE"/>
    <w:rsid w:val="001439C5"/>
    <w:rsid w:val="00144052"/>
    <w:rsid w:val="00144645"/>
    <w:rsid w:val="001448A8"/>
    <w:rsid w:val="001448CE"/>
    <w:rsid w:val="00144A48"/>
    <w:rsid w:val="0014513E"/>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C69"/>
    <w:rsid w:val="00151DF3"/>
    <w:rsid w:val="00151E23"/>
    <w:rsid w:val="001526E0"/>
    <w:rsid w:val="00152806"/>
    <w:rsid w:val="001529CE"/>
    <w:rsid w:val="00152B02"/>
    <w:rsid w:val="00152B36"/>
    <w:rsid w:val="00152D56"/>
    <w:rsid w:val="00152E21"/>
    <w:rsid w:val="00152FD5"/>
    <w:rsid w:val="001531A8"/>
    <w:rsid w:val="001535D4"/>
    <w:rsid w:val="001546BC"/>
    <w:rsid w:val="001547BD"/>
    <w:rsid w:val="001551B5"/>
    <w:rsid w:val="00155C75"/>
    <w:rsid w:val="00155E2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3F25"/>
    <w:rsid w:val="001645D4"/>
    <w:rsid w:val="001647A1"/>
    <w:rsid w:val="00165032"/>
    <w:rsid w:val="001652C6"/>
    <w:rsid w:val="0016534C"/>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8B9"/>
    <w:rsid w:val="00171A7E"/>
    <w:rsid w:val="0017236D"/>
    <w:rsid w:val="0017297D"/>
    <w:rsid w:val="00172A3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151"/>
    <w:rsid w:val="001841A5"/>
    <w:rsid w:val="00184B55"/>
    <w:rsid w:val="00184E20"/>
    <w:rsid w:val="00185ADD"/>
    <w:rsid w:val="00185B09"/>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482F"/>
    <w:rsid w:val="00195001"/>
    <w:rsid w:val="001952AE"/>
    <w:rsid w:val="001953A8"/>
    <w:rsid w:val="00195E2A"/>
    <w:rsid w:val="00196705"/>
    <w:rsid w:val="00197424"/>
    <w:rsid w:val="00197DA6"/>
    <w:rsid w:val="00197DF9"/>
    <w:rsid w:val="00197E2F"/>
    <w:rsid w:val="00197EB8"/>
    <w:rsid w:val="001A0578"/>
    <w:rsid w:val="001A0F8C"/>
    <w:rsid w:val="001A0F9A"/>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7CE"/>
    <w:rsid w:val="001B0C0C"/>
    <w:rsid w:val="001B0D97"/>
    <w:rsid w:val="001B1CB1"/>
    <w:rsid w:val="001B2506"/>
    <w:rsid w:val="001B2608"/>
    <w:rsid w:val="001B2831"/>
    <w:rsid w:val="001B2B39"/>
    <w:rsid w:val="001B3D39"/>
    <w:rsid w:val="001B447E"/>
    <w:rsid w:val="001B4A1C"/>
    <w:rsid w:val="001B5364"/>
    <w:rsid w:val="001B54F3"/>
    <w:rsid w:val="001B57C4"/>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CD0"/>
    <w:rsid w:val="001C7D59"/>
    <w:rsid w:val="001D056D"/>
    <w:rsid w:val="001D0760"/>
    <w:rsid w:val="001D0ADD"/>
    <w:rsid w:val="001D14C9"/>
    <w:rsid w:val="001D15A9"/>
    <w:rsid w:val="001D15CB"/>
    <w:rsid w:val="001D1BE2"/>
    <w:rsid w:val="001D2130"/>
    <w:rsid w:val="001D24C8"/>
    <w:rsid w:val="001D2B5F"/>
    <w:rsid w:val="001D2BD0"/>
    <w:rsid w:val="001D3342"/>
    <w:rsid w:val="001D3CFA"/>
    <w:rsid w:val="001D49B3"/>
    <w:rsid w:val="001D519E"/>
    <w:rsid w:val="001D51BA"/>
    <w:rsid w:val="001D53E7"/>
    <w:rsid w:val="001D596D"/>
    <w:rsid w:val="001D5A16"/>
    <w:rsid w:val="001D6342"/>
    <w:rsid w:val="001D6591"/>
    <w:rsid w:val="001D6906"/>
    <w:rsid w:val="001D6D53"/>
    <w:rsid w:val="001D6F1C"/>
    <w:rsid w:val="001D7246"/>
    <w:rsid w:val="001D7591"/>
    <w:rsid w:val="001E0AA0"/>
    <w:rsid w:val="001E0D07"/>
    <w:rsid w:val="001E0D4D"/>
    <w:rsid w:val="001E11B2"/>
    <w:rsid w:val="001E15AF"/>
    <w:rsid w:val="001E1909"/>
    <w:rsid w:val="001E1B28"/>
    <w:rsid w:val="001E1CBA"/>
    <w:rsid w:val="001E2C01"/>
    <w:rsid w:val="001E2FDD"/>
    <w:rsid w:val="001E30FD"/>
    <w:rsid w:val="001E3242"/>
    <w:rsid w:val="001E39A8"/>
    <w:rsid w:val="001E3D49"/>
    <w:rsid w:val="001E3DE1"/>
    <w:rsid w:val="001E3F06"/>
    <w:rsid w:val="001E425F"/>
    <w:rsid w:val="001E436E"/>
    <w:rsid w:val="001E4396"/>
    <w:rsid w:val="001E5068"/>
    <w:rsid w:val="001E58E2"/>
    <w:rsid w:val="001E5F9A"/>
    <w:rsid w:val="001E6EEF"/>
    <w:rsid w:val="001E727B"/>
    <w:rsid w:val="001E73C0"/>
    <w:rsid w:val="001E76C4"/>
    <w:rsid w:val="001E7703"/>
    <w:rsid w:val="001E7AED"/>
    <w:rsid w:val="001E7F69"/>
    <w:rsid w:val="001F00D2"/>
    <w:rsid w:val="001F036F"/>
    <w:rsid w:val="001F04E9"/>
    <w:rsid w:val="001F0AD8"/>
    <w:rsid w:val="001F15E1"/>
    <w:rsid w:val="001F1D0D"/>
    <w:rsid w:val="001F23D0"/>
    <w:rsid w:val="001F268E"/>
    <w:rsid w:val="001F2C16"/>
    <w:rsid w:val="001F326A"/>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108"/>
    <w:rsid w:val="001F62C8"/>
    <w:rsid w:val="001F662C"/>
    <w:rsid w:val="001F675D"/>
    <w:rsid w:val="001F6B9A"/>
    <w:rsid w:val="001F6FF9"/>
    <w:rsid w:val="001F7074"/>
    <w:rsid w:val="001F7346"/>
    <w:rsid w:val="001F7D71"/>
    <w:rsid w:val="00200490"/>
    <w:rsid w:val="0020052F"/>
    <w:rsid w:val="0020068D"/>
    <w:rsid w:val="002007A2"/>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2D3"/>
    <w:rsid w:val="002063C2"/>
    <w:rsid w:val="002067E8"/>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AAB"/>
    <w:rsid w:val="00211BD0"/>
    <w:rsid w:val="002127AF"/>
    <w:rsid w:val="00212AA3"/>
    <w:rsid w:val="00212BB0"/>
    <w:rsid w:val="00212DB8"/>
    <w:rsid w:val="00213228"/>
    <w:rsid w:val="0021338C"/>
    <w:rsid w:val="002137E3"/>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BDE"/>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725"/>
    <w:rsid w:val="00235872"/>
    <w:rsid w:val="00236130"/>
    <w:rsid w:val="00237470"/>
    <w:rsid w:val="002375B6"/>
    <w:rsid w:val="0023794C"/>
    <w:rsid w:val="00237F52"/>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60F1"/>
    <w:rsid w:val="00246E08"/>
    <w:rsid w:val="002474B3"/>
    <w:rsid w:val="0024754B"/>
    <w:rsid w:val="00247563"/>
    <w:rsid w:val="00247655"/>
    <w:rsid w:val="00247EF8"/>
    <w:rsid w:val="00247FA9"/>
    <w:rsid w:val="002500C8"/>
    <w:rsid w:val="002502C6"/>
    <w:rsid w:val="002503DB"/>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F3A"/>
    <w:rsid w:val="00273278"/>
    <w:rsid w:val="002737F4"/>
    <w:rsid w:val="002738F9"/>
    <w:rsid w:val="002739A0"/>
    <w:rsid w:val="00274601"/>
    <w:rsid w:val="002746B5"/>
    <w:rsid w:val="002746F7"/>
    <w:rsid w:val="00274929"/>
    <w:rsid w:val="00274BD4"/>
    <w:rsid w:val="002756F4"/>
    <w:rsid w:val="00275781"/>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229D"/>
    <w:rsid w:val="00292CF1"/>
    <w:rsid w:val="00292EB7"/>
    <w:rsid w:val="00292F77"/>
    <w:rsid w:val="00293528"/>
    <w:rsid w:val="00293566"/>
    <w:rsid w:val="0029372B"/>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48"/>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8B0"/>
    <w:rsid w:val="002B3C3D"/>
    <w:rsid w:val="002B4523"/>
    <w:rsid w:val="002B4954"/>
    <w:rsid w:val="002B519B"/>
    <w:rsid w:val="002B5A6F"/>
    <w:rsid w:val="002B5E2A"/>
    <w:rsid w:val="002B5E90"/>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354F"/>
    <w:rsid w:val="002D4734"/>
    <w:rsid w:val="002D48B0"/>
    <w:rsid w:val="002D4D2C"/>
    <w:rsid w:val="002D515E"/>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4B0"/>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2AAB"/>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59DA"/>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751"/>
    <w:rsid w:val="00331D28"/>
    <w:rsid w:val="00332362"/>
    <w:rsid w:val="003327E5"/>
    <w:rsid w:val="00332B24"/>
    <w:rsid w:val="00332B9C"/>
    <w:rsid w:val="00332EBC"/>
    <w:rsid w:val="003331D9"/>
    <w:rsid w:val="003334F7"/>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568"/>
    <w:rsid w:val="00341BBC"/>
    <w:rsid w:val="00342BD7"/>
    <w:rsid w:val="00343469"/>
    <w:rsid w:val="003438E3"/>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5089B"/>
    <w:rsid w:val="0035090C"/>
    <w:rsid w:val="00350E5F"/>
    <w:rsid w:val="003519C8"/>
    <w:rsid w:val="00351A62"/>
    <w:rsid w:val="00351BB8"/>
    <w:rsid w:val="00352068"/>
    <w:rsid w:val="003525A7"/>
    <w:rsid w:val="00352781"/>
    <w:rsid w:val="00352845"/>
    <w:rsid w:val="00352BE4"/>
    <w:rsid w:val="003533D6"/>
    <w:rsid w:val="0035342A"/>
    <w:rsid w:val="0035379A"/>
    <w:rsid w:val="003539A2"/>
    <w:rsid w:val="00353D34"/>
    <w:rsid w:val="0035426A"/>
    <w:rsid w:val="003554AA"/>
    <w:rsid w:val="003555E7"/>
    <w:rsid w:val="0035625C"/>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DA8"/>
    <w:rsid w:val="00373561"/>
    <w:rsid w:val="00373697"/>
    <w:rsid w:val="00373812"/>
    <w:rsid w:val="003739E0"/>
    <w:rsid w:val="00373BA1"/>
    <w:rsid w:val="00373C05"/>
    <w:rsid w:val="0037423B"/>
    <w:rsid w:val="003742AC"/>
    <w:rsid w:val="0037435E"/>
    <w:rsid w:val="00375479"/>
    <w:rsid w:val="003757A0"/>
    <w:rsid w:val="00375856"/>
    <w:rsid w:val="003758AD"/>
    <w:rsid w:val="00375B6A"/>
    <w:rsid w:val="00375E4B"/>
    <w:rsid w:val="0037607A"/>
    <w:rsid w:val="003762F4"/>
    <w:rsid w:val="00376966"/>
    <w:rsid w:val="00376D38"/>
    <w:rsid w:val="00376F7C"/>
    <w:rsid w:val="00377CE1"/>
    <w:rsid w:val="003809A1"/>
    <w:rsid w:val="00380A35"/>
    <w:rsid w:val="00381703"/>
    <w:rsid w:val="00381A54"/>
    <w:rsid w:val="00381D66"/>
    <w:rsid w:val="00381E0E"/>
    <w:rsid w:val="00382419"/>
    <w:rsid w:val="00382574"/>
    <w:rsid w:val="00382784"/>
    <w:rsid w:val="00382933"/>
    <w:rsid w:val="00382BAF"/>
    <w:rsid w:val="003837BA"/>
    <w:rsid w:val="00383824"/>
    <w:rsid w:val="0038508D"/>
    <w:rsid w:val="003850C3"/>
    <w:rsid w:val="0038530E"/>
    <w:rsid w:val="00385BF0"/>
    <w:rsid w:val="00385F1C"/>
    <w:rsid w:val="003861ED"/>
    <w:rsid w:val="003869DB"/>
    <w:rsid w:val="00386BD7"/>
    <w:rsid w:val="00386F5A"/>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D2F"/>
    <w:rsid w:val="00396D8C"/>
    <w:rsid w:val="00396E95"/>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3CD"/>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2CF7"/>
    <w:rsid w:val="003B369F"/>
    <w:rsid w:val="003B36A3"/>
    <w:rsid w:val="003B3AA1"/>
    <w:rsid w:val="003B3C97"/>
    <w:rsid w:val="003B3ECB"/>
    <w:rsid w:val="003B4F1E"/>
    <w:rsid w:val="003B520E"/>
    <w:rsid w:val="003B53B6"/>
    <w:rsid w:val="003B540E"/>
    <w:rsid w:val="003B55B0"/>
    <w:rsid w:val="003B5621"/>
    <w:rsid w:val="003B5806"/>
    <w:rsid w:val="003B5918"/>
    <w:rsid w:val="003B5D4D"/>
    <w:rsid w:val="003B5E6A"/>
    <w:rsid w:val="003B64BB"/>
    <w:rsid w:val="003B6964"/>
    <w:rsid w:val="003B73E6"/>
    <w:rsid w:val="003B7409"/>
    <w:rsid w:val="003B74A3"/>
    <w:rsid w:val="003B7AC5"/>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0AE"/>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C00"/>
    <w:rsid w:val="00404C89"/>
    <w:rsid w:val="00404FFD"/>
    <w:rsid w:val="0040512B"/>
    <w:rsid w:val="0040532C"/>
    <w:rsid w:val="00405501"/>
    <w:rsid w:val="004058C9"/>
    <w:rsid w:val="00405CA5"/>
    <w:rsid w:val="00406514"/>
    <w:rsid w:val="00406552"/>
    <w:rsid w:val="004072D8"/>
    <w:rsid w:val="00407313"/>
    <w:rsid w:val="00407CD3"/>
    <w:rsid w:val="00410134"/>
    <w:rsid w:val="004103BF"/>
    <w:rsid w:val="00410522"/>
    <w:rsid w:val="00410526"/>
    <w:rsid w:val="0041080F"/>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47C"/>
    <w:rsid w:val="00415B91"/>
    <w:rsid w:val="00415C12"/>
    <w:rsid w:val="00416086"/>
    <w:rsid w:val="004161FA"/>
    <w:rsid w:val="00417B72"/>
    <w:rsid w:val="00417BF5"/>
    <w:rsid w:val="00420231"/>
    <w:rsid w:val="0042086B"/>
    <w:rsid w:val="00420BD3"/>
    <w:rsid w:val="00421105"/>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8"/>
    <w:rsid w:val="0043043F"/>
    <w:rsid w:val="004306CA"/>
    <w:rsid w:val="00431028"/>
    <w:rsid w:val="004311D2"/>
    <w:rsid w:val="004313B7"/>
    <w:rsid w:val="00431611"/>
    <w:rsid w:val="00431944"/>
    <w:rsid w:val="00431B12"/>
    <w:rsid w:val="00431F73"/>
    <w:rsid w:val="00431FE1"/>
    <w:rsid w:val="00432555"/>
    <w:rsid w:val="004328AE"/>
    <w:rsid w:val="00432BF8"/>
    <w:rsid w:val="00433544"/>
    <w:rsid w:val="00433C2E"/>
    <w:rsid w:val="00433C46"/>
    <w:rsid w:val="0043442E"/>
    <w:rsid w:val="00434B93"/>
    <w:rsid w:val="00434F41"/>
    <w:rsid w:val="00435598"/>
    <w:rsid w:val="00435CE6"/>
    <w:rsid w:val="00435D52"/>
    <w:rsid w:val="00435F91"/>
    <w:rsid w:val="00436596"/>
    <w:rsid w:val="00436600"/>
    <w:rsid w:val="00436CAE"/>
    <w:rsid w:val="00436D80"/>
    <w:rsid w:val="0043741E"/>
    <w:rsid w:val="00437447"/>
    <w:rsid w:val="00437DD5"/>
    <w:rsid w:val="00437DD8"/>
    <w:rsid w:val="00440761"/>
    <w:rsid w:val="00440A0A"/>
    <w:rsid w:val="00441A92"/>
    <w:rsid w:val="00441B96"/>
    <w:rsid w:val="00441EB7"/>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085"/>
    <w:rsid w:val="00447318"/>
    <w:rsid w:val="004474A8"/>
    <w:rsid w:val="00447955"/>
    <w:rsid w:val="0045028A"/>
    <w:rsid w:val="00450516"/>
    <w:rsid w:val="004506AB"/>
    <w:rsid w:val="00451241"/>
    <w:rsid w:val="004517AA"/>
    <w:rsid w:val="00451967"/>
    <w:rsid w:val="004525EA"/>
    <w:rsid w:val="00452B01"/>
    <w:rsid w:val="00452CAC"/>
    <w:rsid w:val="00453591"/>
    <w:rsid w:val="00453C80"/>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8D3"/>
    <w:rsid w:val="00465997"/>
    <w:rsid w:val="004669E2"/>
    <w:rsid w:val="00467478"/>
    <w:rsid w:val="00467CCA"/>
    <w:rsid w:val="00467D75"/>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23"/>
    <w:rsid w:val="004802B5"/>
    <w:rsid w:val="004803DB"/>
    <w:rsid w:val="00480415"/>
    <w:rsid w:val="0048070E"/>
    <w:rsid w:val="004814F4"/>
    <w:rsid w:val="004818C9"/>
    <w:rsid w:val="00481ADE"/>
    <w:rsid w:val="00481B71"/>
    <w:rsid w:val="0048226A"/>
    <w:rsid w:val="00482600"/>
    <w:rsid w:val="00482912"/>
    <w:rsid w:val="00483282"/>
    <w:rsid w:val="00483494"/>
    <w:rsid w:val="004836D1"/>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D44"/>
    <w:rsid w:val="004962D6"/>
    <w:rsid w:val="004964F1"/>
    <w:rsid w:val="00496609"/>
    <w:rsid w:val="00496E87"/>
    <w:rsid w:val="00497D7B"/>
    <w:rsid w:val="00497F95"/>
    <w:rsid w:val="004A0210"/>
    <w:rsid w:val="004A086A"/>
    <w:rsid w:val="004A08C5"/>
    <w:rsid w:val="004A0BBC"/>
    <w:rsid w:val="004A0D9C"/>
    <w:rsid w:val="004A0E7A"/>
    <w:rsid w:val="004A14AB"/>
    <w:rsid w:val="004A16BC"/>
    <w:rsid w:val="004A18DC"/>
    <w:rsid w:val="004A1B61"/>
    <w:rsid w:val="004A1BFE"/>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C20"/>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28E9"/>
    <w:rsid w:val="004C2A34"/>
    <w:rsid w:val="004C2B4D"/>
    <w:rsid w:val="004C2CB9"/>
    <w:rsid w:val="004C2D86"/>
    <w:rsid w:val="004C2FE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5C3"/>
    <w:rsid w:val="004D36B1"/>
    <w:rsid w:val="004D3977"/>
    <w:rsid w:val="004D44FE"/>
    <w:rsid w:val="004D4870"/>
    <w:rsid w:val="004D4929"/>
    <w:rsid w:val="004D5206"/>
    <w:rsid w:val="004D54D4"/>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2AA0"/>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5DB0"/>
    <w:rsid w:val="004E65EF"/>
    <w:rsid w:val="004E737A"/>
    <w:rsid w:val="004E7641"/>
    <w:rsid w:val="004E76F4"/>
    <w:rsid w:val="004E7DFC"/>
    <w:rsid w:val="004F02F1"/>
    <w:rsid w:val="004F0381"/>
    <w:rsid w:val="004F066B"/>
    <w:rsid w:val="004F0B4E"/>
    <w:rsid w:val="004F0B6C"/>
    <w:rsid w:val="004F0C49"/>
    <w:rsid w:val="004F1131"/>
    <w:rsid w:val="004F12CF"/>
    <w:rsid w:val="004F14D1"/>
    <w:rsid w:val="004F1FCD"/>
    <w:rsid w:val="004F2013"/>
    <w:rsid w:val="004F2078"/>
    <w:rsid w:val="004F2708"/>
    <w:rsid w:val="004F270A"/>
    <w:rsid w:val="004F2CD0"/>
    <w:rsid w:val="004F324E"/>
    <w:rsid w:val="004F35CB"/>
    <w:rsid w:val="004F3D25"/>
    <w:rsid w:val="004F4117"/>
    <w:rsid w:val="004F4716"/>
    <w:rsid w:val="004F4ADE"/>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660"/>
    <w:rsid w:val="005107DC"/>
    <w:rsid w:val="005108D8"/>
    <w:rsid w:val="00511509"/>
    <w:rsid w:val="00511598"/>
    <w:rsid w:val="005116F9"/>
    <w:rsid w:val="00511B4D"/>
    <w:rsid w:val="00511F11"/>
    <w:rsid w:val="005124B9"/>
    <w:rsid w:val="00512F96"/>
    <w:rsid w:val="00512FDE"/>
    <w:rsid w:val="005131A0"/>
    <w:rsid w:val="005133E7"/>
    <w:rsid w:val="00513C16"/>
    <w:rsid w:val="00514009"/>
    <w:rsid w:val="00514047"/>
    <w:rsid w:val="005141FF"/>
    <w:rsid w:val="005142C8"/>
    <w:rsid w:val="0051440C"/>
    <w:rsid w:val="005144A9"/>
    <w:rsid w:val="0051533F"/>
    <w:rsid w:val="005153A7"/>
    <w:rsid w:val="00515574"/>
    <w:rsid w:val="0051559F"/>
    <w:rsid w:val="005163ED"/>
    <w:rsid w:val="005169B8"/>
    <w:rsid w:val="00516A45"/>
    <w:rsid w:val="00516DE7"/>
    <w:rsid w:val="00517544"/>
    <w:rsid w:val="005175F9"/>
    <w:rsid w:val="0051776F"/>
    <w:rsid w:val="00520563"/>
    <w:rsid w:val="005205DD"/>
    <w:rsid w:val="00520ADE"/>
    <w:rsid w:val="00521102"/>
    <w:rsid w:val="005212AF"/>
    <w:rsid w:val="005214CE"/>
    <w:rsid w:val="005219CF"/>
    <w:rsid w:val="00523F57"/>
    <w:rsid w:val="0052463B"/>
    <w:rsid w:val="0052469A"/>
    <w:rsid w:val="00524BAF"/>
    <w:rsid w:val="00524D47"/>
    <w:rsid w:val="00525196"/>
    <w:rsid w:val="00525495"/>
    <w:rsid w:val="0052673F"/>
    <w:rsid w:val="00526A4E"/>
    <w:rsid w:val="00526B71"/>
    <w:rsid w:val="00526F6C"/>
    <w:rsid w:val="00527553"/>
    <w:rsid w:val="005275F5"/>
    <w:rsid w:val="00527893"/>
    <w:rsid w:val="0052796B"/>
    <w:rsid w:val="00527C56"/>
    <w:rsid w:val="005303C3"/>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6FA"/>
    <w:rsid w:val="00557E49"/>
    <w:rsid w:val="00560FE4"/>
    <w:rsid w:val="0056121F"/>
    <w:rsid w:val="0056122E"/>
    <w:rsid w:val="0056129C"/>
    <w:rsid w:val="00561DFC"/>
    <w:rsid w:val="00561E6D"/>
    <w:rsid w:val="00562146"/>
    <w:rsid w:val="00562384"/>
    <w:rsid w:val="005633CE"/>
    <w:rsid w:val="005639C1"/>
    <w:rsid w:val="00564127"/>
    <w:rsid w:val="00564148"/>
    <w:rsid w:val="00564302"/>
    <w:rsid w:val="0056490E"/>
    <w:rsid w:val="00564E2E"/>
    <w:rsid w:val="00564FD2"/>
    <w:rsid w:val="005651DD"/>
    <w:rsid w:val="0056538F"/>
    <w:rsid w:val="00566A76"/>
    <w:rsid w:val="0056701D"/>
    <w:rsid w:val="005670F7"/>
    <w:rsid w:val="00567A15"/>
    <w:rsid w:val="00567DE9"/>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22"/>
    <w:rsid w:val="00584871"/>
    <w:rsid w:val="00584CB8"/>
    <w:rsid w:val="00584EC7"/>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2CB6"/>
    <w:rsid w:val="005935A4"/>
    <w:rsid w:val="0059371D"/>
    <w:rsid w:val="00593F7B"/>
    <w:rsid w:val="00594771"/>
    <w:rsid w:val="0059486C"/>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5E2D"/>
    <w:rsid w:val="005B66C7"/>
    <w:rsid w:val="005B67D9"/>
    <w:rsid w:val="005B6CC2"/>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4139"/>
    <w:rsid w:val="005C4283"/>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B03"/>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D60"/>
    <w:rsid w:val="005E2306"/>
    <w:rsid w:val="005E385F"/>
    <w:rsid w:val="005E3D84"/>
    <w:rsid w:val="005E3F8F"/>
    <w:rsid w:val="005E46FD"/>
    <w:rsid w:val="005E4A5A"/>
    <w:rsid w:val="005E4F1B"/>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E7D3B"/>
    <w:rsid w:val="005F025E"/>
    <w:rsid w:val="005F065D"/>
    <w:rsid w:val="005F1319"/>
    <w:rsid w:val="005F147D"/>
    <w:rsid w:val="005F1482"/>
    <w:rsid w:val="005F1957"/>
    <w:rsid w:val="005F1A1D"/>
    <w:rsid w:val="005F1E6F"/>
    <w:rsid w:val="005F267E"/>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1D0C"/>
    <w:rsid w:val="00601F14"/>
    <w:rsid w:val="0060224B"/>
    <w:rsid w:val="0060261E"/>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B0C"/>
    <w:rsid w:val="00605D1F"/>
    <w:rsid w:val="00605FA2"/>
    <w:rsid w:val="006066F2"/>
    <w:rsid w:val="00606815"/>
    <w:rsid w:val="00606D1F"/>
    <w:rsid w:val="00606D3D"/>
    <w:rsid w:val="00606FDF"/>
    <w:rsid w:val="006071DE"/>
    <w:rsid w:val="00607229"/>
    <w:rsid w:val="006073A4"/>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60F2"/>
    <w:rsid w:val="00616730"/>
    <w:rsid w:val="006167B5"/>
    <w:rsid w:val="00616B93"/>
    <w:rsid w:val="00617943"/>
    <w:rsid w:val="00617B82"/>
    <w:rsid w:val="00617E41"/>
    <w:rsid w:val="00620194"/>
    <w:rsid w:val="006201B7"/>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6D2"/>
    <w:rsid w:val="006357EA"/>
    <w:rsid w:val="00635994"/>
    <w:rsid w:val="00635F31"/>
    <w:rsid w:val="006360C2"/>
    <w:rsid w:val="00636398"/>
    <w:rsid w:val="00636453"/>
    <w:rsid w:val="006368D3"/>
    <w:rsid w:val="0063707E"/>
    <w:rsid w:val="00637557"/>
    <w:rsid w:val="006377EC"/>
    <w:rsid w:val="006378CE"/>
    <w:rsid w:val="006379B0"/>
    <w:rsid w:val="00637A5F"/>
    <w:rsid w:val="00640274"/>
    <w:rsid w:val="00640471"/>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E7B"/>
    <w:rsid w:val="00646FB9"/>
    <w:rsid w:val="006470DC"/>
    <w:rsid w:val="006471C0"/>
    <w:rsid w:val="00647FB1"/>
    <w:rsid w:val="006502C4"/>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35EC"/>
    <w:rsid w:val="00653821"/>
    <w:rsid w:val="006538A3"/>
    <w:rsid w:val="00653DCB"/>
    <w:rsid w:val="00653F4E"/>
    <w:rsid w:val="006541E9"/>
    <w:rsid w:val="0065430D"/>
    <w:rsid w:val="00654A95"/>
    <w:rsid w:val="00655255"/>
    <w:rsid w:val="00655295"/>
    <w:rsid w:val="006552CF"/>
    <w:rsid w:val="00655733"/>
    <w:rsid w:val="00655ACD"/>
    <w:rsid w:val="00656A92"/>
    <w:rsid w:val="00656DDE"/>
    <w:rsid w:val="006571C0"/>
    <w:rsid w:val="00657617"/>
    <w:rsid w:val="00657BD1"/>
    <w:rsid w:val="00657E14"/>
    <w:rsid w:val="00660118"/>
    <w:rsid w:val="0066011D"/>
    <w:rsid w:val="006607C0"/>
    <w:rsid w:val="006613A6"/>
    <w:rsid w:val="0066149B"/>
    <w:rsid w:val="00661E84"/>
    <w:rsid w:val="00661EE4"/>
    <w:rsid w:val="00661F56"/>
    <w:rsid w:val="006627A2"/>
    <w:rsid w:val="0066294D"/>
    <w:rsid w:val="00662EAC"/>
    <w:rsid w:val="00662ECF"/>
    <w:rsid w:val="006634E6"/>
    <w:rsid w:val="00663A24"/>
    <w:rsid w:val="00663DC5"/>
    <w:rsid w:val="006645D4"/>
    <w:rsid w:val="00664A93"/>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58F"/>
    <w:rsid w:val="00686707"/>
    <w:rsid w:val="0068671A"/>
    <w:rsid w:val="0068683D"/>
    <w:rsid w:val="00686EDF"/>
    <w:rsid w:val="006871E3"/>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B85"/>
    <w:rsid w:val="00695CAA"/>
    <w:rsid w:val="00695FC2"/>
    <w:rsid w:val="00695FF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3F8E"/>
    <w:rsid w:val="006A423E"/>
    <w:rsid w:val="006A46FB"/>
    <w:rsid w:val="006A54A2"/>
    <w:rsid w:val="006A5664"/>
    <w:rsid w:val="006A59B2"/>
    <w:rsid w:val="006A5B61"/>
    <w:rsid w:val="006A5BE4"/>
    <w:rsid w:val="006A5CE1"/>
    <w:rsid w:val="006A5E28"/>
    <w:rsid w:val="006A5F6A"/>
    <w:rsid w:val="006A6183"/>
    <w:rsid w:val="006A62C9"/>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8EE"/>
    <w:rsid w:val="006B5A97"/>
    <w:rsid w:val="006B5B47"/>
    <w:rsid w:val="006B6277"/>
    <w:rsid w:val="006B62B3"/>
    <w:rsid w:val="006B6A8D"/>
    <w:rsid w:val="006B6B5F"/>
    <w:rsid w:val="006B6E5C"/>
    <w:rsid w:val="006B6FE1"/>
    <w:rsid w:val="006B74A4"/>
    <w:rsid w:val="006B7646"/>
    <w:rsid w:val="006B7715"/>
    <w:rsid w:val="006B7A80"/>
    <w:rsid w:val="006B7AD6"/>
    <w:rsid w:val="006B7EA7"/>
    <w:rsid w:val="006C00C1"/>
    <w:rsid w:val="006C010F"/>
    <w:rsid w:val="006C03B8"/>
    <w:rsid w:val="006C03D7"/>
    <w:rsid w:val="006C042E"/>
    <w:rsid w:val="006C04A3"/>
    <w:rsid w:val="006C0647"/>
    <w:rsid w:val="006C0C32"/>
    <w:rsid w:val="006C0D88"/>
    <w:rsid w:val="006C1464"/>
    <w:rsid w:val="006C15AE"/>
    <w:rsid w:val="006C1D55"/>
    <w:rsid w:val="006C2269"/>
    <w:rsid w:val="006C23E5"/>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D3B"/>
    <w:rsid w:val="006F009A"/>
    <w:rsid w:val="006F00DB"/>
    <w:rsid w:val="006F0EC4"/>
    <w:rsid w:val="006F0ECE"/>
    <w:rsid w:val="006F1803"/>
    <w:rsid w:val="006F1AB6"/>
    <w:rsid w:val="006F1B70"/>
    <w:rsid w:val="006F1E32"/>
    <w:rsid w:val="006F2B1D"/>
    <w:rsid w:val="006F2E82"/>
    <w:rsid w:val="006F3131"/>
    <w:rsid w:val="006F341D"/>
    <w:rsid w:val="006F3CDE"/>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0CE6"/>
    <w:rsid w:val="0070108D"/>
    <w:rsid w:val="007010A1"/>
    <w:rsid w:val="007010E2"/>
    <w:rsid w:val="00701708"/>
    <w:rsid w:val="00701F27"/>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3C"/>
    <w:rsid w:val="00706CF4"/>
    <w:rsid w:val="00707072"/>
    <w:rsid w:val="007073E5"/>
    <w:rsid w:val="007079B8"/>
    <w:rsid w:val="00707A81"/>
    <w:rsid w:val="00707D61"/>
    <w:rsid w:val="00710823"/>
    <w:rsid w:val="00710B22"/>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FC"/>
    <w:rsid w:val="00732648"/>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46F"/>
    <w:rsid w:val="00741ABD"/>
    <w:rsid w:val="00741AC2"/>
    <w:rsid w:val="00741B72"/>
    <w:rsid w:val="00741DF2"/>
    <w:rsid w:val="0074390C"/>
    <w:rsid w:val="00743BFF"/>
    <w:rsid w:val="00743D9A"/>
    <w:rsid w:val="00743FAE"/>
    <w:rsid w:val="00744484"/>
    <w:rsid w:val="007445A0"/>
    <w:rsid w:val="00744C8C"/>
    <w:rsid w:val="00744DD6"/>
    <w:rsid w:val="00744FE7"/>
    <w:rsid w:val="00745045"/>
    <w:rsid w:val="0074524B"/>
    <w:rsid w:val="0074527F"/>
    <w:rsid w:val="007454BF"/>
    <w:rsid w:val="00745546"/>
    <w:rsid w:val="00745A27"/>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501F2"/>
    <w:rsid w:val="00750379"/>
    <w:rsid w:val="007503FC"/>
    <w:rsid w:val="0075082D"/>
    <w:rsid w:val="00750C70"/>
    <w:rsid w:val="00750DE5"/>
    <w:rsid w:val="00751228"/>
    <w:rsid w:val="0075123C"/>
    <w:rsid w:val="00751836"/>
    <w:rsid w:val="0075186A"/>
    <w:rsid w:val="007519EE"/>
    <w:rsid w:val="00751BEF"/>
    <w:rsid w:val="00752016"/>
    <w:rsid w:val="007528F1"/>
    <w:rsid w:val="00752A72"/>
    <w:rsid w:val="00752D0B"/>
    <w:rsid w:val="00752EB7"/>
    <w:rsid w:val="00753AE4"/>
    <w:rsid w:val="00753CEF"/>
    <w:rsid w:val="00753CFE"/>
    <w:rsid w:val="0075420D"/>
    <w:rsid w:val="00754AA3"/>
    <w:rsid w:val="00754CB5"/>
    <w:rsid w:val="007555ED"/>
    <w:rsid w:val="00755682"/>
    <w:rsid w:val="00755C19"/>
    <w:rsid w:val="00755F66"/>
    <w:rsid w:val="0075615A"/>
    <w:rsid w:val="0075639A"/>
    <w:rsid w:val="00756EE6"/>
    <w:rsid w:val="007571E1"/>
    <w:rsid w:val="00757B88"/>
    <w:rsid w:val="00757E2F"/>
    <w:rsid w:val="007604B2"/>
    <w:rsid w:val="00760B26"/>
    <w:rsid w:val="00761526"/>
    <w:rsid w:val="0076166B"/>
    <w:rsid w:val="007619EC"/>
    <w:rsid w:val="00761DDC"/>
    <w:rsid w:val="00761EA0"/>
    <w:rsid w:val="0076200E"/>
    <w:rsid w:val="0076221D"/>
    <w:rsid w:val="0076233E"/>
    <w:rsid w:val="00762455"/>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BE"/>
    <w:rsid w:val="00770A75"/>
    <w:rsid w:val="00770C89"/>
    <w:rsid w:val="00770F94"/>
    <w:rsid w:val="007710CE"/>
    <w:rsid w:val="0077161C"/>
    <w:rsid w:val="00771B4C"/>
    <w:rsid w:val="0077237A"/>
    <w:rsid w:val="00772473"/>
    <w:rsid w:val="007727BB"/>
    <w:rsid w:val="00772829"/>
    <w:rsid w:val="007729A2"/>
    <w:rsid w:val="00772E4C"/>
    <w:rsid w:val="00772EBD"/>
    <w:rsid w:val="00773986"/>
    <w:rsid w:val="00773E58"/>
    <w:rsid w:val="007746A5"/>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EA8"/>
    <w:rsid w:val="007901B4"/>
    <w:rsid w:val="00790F6D"/>
    <w:rsid w:val="007913C0"/>
    <w:rsid w:val="0079184A"/>
    <w:rsid w:val="00791AED"/>
    <w:rsid w:val="00791B2C"/>
    <w:rsid w:val="00791FCB"/>
    <w:rsid w:val="00792240"/>
    <w:rsid w:val="007923B3"/>
    <w:rsid w:val="007925EA"/>
    <w:rsid w:val="0079273F"/>
    <w:rsid w:val="00792D7B"/>
    <w:rsid w:val="00792DDA"/>
    <w:rsid w:val="0079354F"/>
    <w:rsid w:val="007938B9"/>
    <w:rsid w:val="00793CD8"/>
    <w:rsid w:val="00794078"/>
    <w:rsid w:val="007941E8"/>
    <w:rsid w:val="00794370"/>
    <w:rsid w:val="007958FF"/>
    <w:rsid w:val="00795C92"/>
    <w:rsid w:val="00795DED"/>
    <w:rsid w:val="007961B5"/>
    <w:rsid w:val="00796231"/>
    <w:rsid w:val="007970F2"/>
    <w:rsid w:val="00797220"/>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A4D"/>
    <w:rsid w:val="007A5CC1"/>
    <w:rsid w:val="007A5E11"/>
    <w:rsid w:val="007A62AE"/>
    <w:rsid w:val="007A62B7"/>
    <w:rsid w:val="007A6429"/>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BFB"/>
    <w:rsid w:val="007B6CA8"/>
    <w:rsid w:val="007B6CBB"/>
    <w:rsid w:val="007B70D2"/>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E03"/>
    <w:rsid w:val="007E2F83"/>
    <w:rsid w:val="007E352A"/>
    <w:rsid w:val="007E3731"/>
    <w:rsid w:val="007E3F7C"/>
    <w:rsid w:val="007E4143"/>
    <w:rsid w:val="007E4610"/>
    <w:rsid w:val="007E4715"/>
    <w:rsid w:val="007E4945"/>
    <w:rsid w:val="007E4D39"/>
    <w:rsid w:val="007E505B"/>
    <w:rsid w:val="007E5621"/>
    <w:rsid w:val="007E57CB"/>
    <w:rsid w:val="007E5A61"/>
    <w:rsid w:val="007E688A"/>
    <w:rsid w:val="007E7091"/>
    <w:rsid w:val="007E7EDF"/>
    <w:rsid w:val="007F05AB"/>
    <w:rsid w:val="007F08CF"/>
    <w:rsid w:val="007F0B8E"/>
    <w:rsid w:val="007F1D10"/>
    <w:rsid w:val="007F27E7"/>
    <w:rsid w:val="007F2C31"/>
    <w:rsid w:val="007F3AF5"/>
    <w:rsid w:val="007F3D9C"/>
    <w:rsid w:val="007F40CA"/>
    <w:rsid w:val="007F4881"/>
    <w:rsid w:val="007F4A63"/>
    <w:rsid w:val="007F4B2D"/>
    <w:rsid w:val="007F4B9B"/>
    <w:rsid w:val="007F4D47"/>
    <w:rsid w:val="007F4DE4"/>
    <w:rsid w:val="007F4FA6"/>
    <w:rsid w:val="007F6300"/>
    <w:rsid w:val="007F6347"/>
    <w:rsid w:val="007F63A1"/>
    <w:rsid w:val="007F654F"/>
    <w:rsid w:val="007F665B"/>
    <w:rsid w:val="007F6B7E"/>
    <w:rsid w:val="007F7012"/>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93"/>
    <w:rsid w:val="00810E71"/>
    <w:rsid w:val="00811089"/>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93A"/>
    <w:rsid w:val="00816B70"/>
    <w:rsid w:val="00817196"/>
    <w:rsid w:val="0081757A"/>
    <w:rsid w:val="00817C39"/>
    <w:rsid w:val="008204A0"/>
    <w:rsid w:val="008204BC"/>
    <w:rsid w:val="008208E1"/>
    <w:rsid w:val="008212A7"/>
    <w:rsid w:val="0082174D"/>
    <w:rsid w:val="00821F6D"/>
    <w:rsid w:val="00822BA2"/>
    <w:rsid w:val="00822EC0"/>
    <w:rsid w:val="00823236"/>
    <w:rsid w:val="00823472"/>
    <w:rsid w:val="008235DB"/>
    <w:rsid w:val="0082360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D50"/>
    <w:rsid w:val="00833E2A"/>
    <w:rsid w:val="008341AC"/>
    <w:rsid w:val="008342A5"/>
    <w:rsid w:val="00835923"/>
    <w:rsid w:val="008359D5"/>
    <w:rsid w:val="00835F53"/>
    <w:rsid w:val="00836173"/>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541"/>
    <w:rsid w:val="008416A2"/>
    <w:rsid w:val="00841F78"/>
    <w:rsid w:val="008421A8"/>
    <w:rsid w:val="00842938"/>
    <w:rsid w:val="00842BCA"/>
    <w:rsid w:val="00842FFC"/>
    <w:rsid w:val="00843099"/>
    <w:rsid w:val="008434E1"/>
    <w:rsid w:val="00843959"/>
    <w:rsid w:val="0084411E"/>
    <w:rsid w:val="008444E8"/>
    <w:rsid w:val="00844521"/>
    <w:rsid w:val="00844C4B"/>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88"/>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ACE"/>
    <w:rsid w:val="00874C49"/>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6FB"/>
    <w:rsid w:val="00895928"/>
    <w:rsid w:val="00895939"/>
    <w:rsid w:val="00895D74"/>
    <w:rsid w:val="008967F2"/>
    <w:rsid w:val="00896C8D"/>
    <w:rsid w:val="0089742A"/>
    <w:rsid w:val="008975C7"/>
    <w:rsid w:val="00897690"/>
    <w:rsid w:val="00897BCC"/>
    <w:rsid w:val="00897F2E"/>
    <w:rsid w:val="008A0970"/>
    <w:rsid w:val="008A0ED2"/>
    <w:rsid w:val="008A20C6"/>
    <w:rsid w:val="008A21FF"/>
    <w:rsid w:val="008A27A4"/>
    <w:rsid w:val="008A289F"/>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4F0"/>
    <w:rsid w:val="008B76FA"/>
    <w:rsid w:val="008B789D"/>
    <w:rsid w:val="008B7B5C"/>
    <w:rsid w:val="008B7EFE"/>
    <w:rsid w:val="008C046E"/>
    <w:rsid w:val="008C08B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800"/>
    <w:rsid w:val="008E0927"/>
    <w:rsid w:val="008E1909"/>
    <w:rsid w:val="008E1CED"/>
    <w:rsid w:val="008E1D1A"/>
    <w:rsid w:val="008E1DEF"/>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A27"/>
    <w:rsid w:val="008E7C71"/>
    <w:rsid w:val="008E7EF9"/>
    <w:rsid w:val="008F01A6"/>
    <w:rsid w:val="008F0232"/>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5FE0"/>
    <w:rsid w:val="008F68A5"/>
    <w:rsid w:val="008F6BDA"/>
    <w:rsid w:val="008F6F45"/>
    <w:rsid w:val="008F7013"/>
    <w:rsid w:val="008F7113"/>
    <w:rsid w:val="008F7841"/>
    <w:rsid w:val="008F7B83"/>
    <w:rsid w:val="008F7CAD"/>
    <w:rsid w:val="0090011D"/>
    <w:rsid w:val="00900440"/>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69D"/>
    <w:rsid w:val="0090782F"/>
    <w:rsid w:val="00907D42"/>
    <w:rsid w:val="00910330"/>
    <w:rsid w:val="00910B7D"/>
    <w:rsid w:val="0091165E"/>
    <w:rsid w:val="00911DFB"/>
    <w:rsid w:val="009121E1"/>
    <w:rsid w:val="00912547"/>
    <w:rsid w:val="009126AF"/>
    <w:rsid w:val="00913114"/>
    <w:rsid w:val="009131C5"/>
    <w:rsid w:val="009131FF"/>
    <w:rsid w:val="00913638"/>
    <w:rsid w:val="00913945"/>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278"/>
    <w:rsid w:val="00924368"/>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E13"/>
    <w:rsid w:val="00944F03"/>
    <w:rsid w:val="00945556"/>
    <w:rsid w:val="009456C6"/>
    <w:rsid w:val="00945AD6"/>
    <w:rsid w:val="00945C05"/>
    <w:rsid w:val="009463C4"/>
    <w:rsid w:val="00946446"/>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57F"/>
    <w:rsid w:val="0098286C"/>
    <w:rsid w:val="00982A71"/>
    <w:rsid w:val="00982EA3"/>
    <w:rsid w:val="00982F06"/>
    <w:rsid w:val="00983EA4"/>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2E4B"/>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2D9C"/>
    <w:rsid w:val="009C3BBB"/>
    <w:rsid w:val="009C403E"/>
    <w:rsid w:val="009C47AB"/>
    <w:rsid w:val="009C484E"/>
    <w:rsid w:val="009C521D"/>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A46"/>
    <w:rsid w:val="009D48F3"/>
    <w:rsid w:val="009D4919"/>
    <w:rsid w:val="009D4DEC"/>
    <w:rsid w:val="009D4FF0"/>
    <w:rsid w:val="009D5FBA"/>
    <w:rsid w:val="009D6A63"/>
    <w:rsid w:val="009D6FBE"/>
    <w:rsid w:val="009D703C"/>
    <w:rsid w:val="009D718F"/>
    <w:rsid w:val="009D77F5"/>
    <w:rsid w:val="009D7AB8"/>
    <w:rsid w:val="009D7ED4"/>
    <w:rsid w:val="009E0662"/>
    <w:rsid w:val="009E068F"/>
    <w:rsid w:val="009E0783"/>
    <w:rsid w:val="009E0FE9"/>
    <w:rsid w:val="009E1261"/>
    <w:rsid w:val="009E14E0"/>
    <w:rsid w:val="009E1690"/>
    <w:rsid w:val="009E1734"/>
    <w:rsid w:val="009E1D55"/>
    <w:rsid w:val="009E1F43"/>
    <w:rsid w:val="009E2563"/>
    <w:rsid w:val="009E3524"/>
    <w:rsid w:val="009E35DB"/>
    <w:rsid w:val="009E360E"/>
    <w:rsid w:val="009E3B46"/>
    <w:rsid w:val="009E3E8B"/>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238"/>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199"/>
    <w:rsid w:val="00A0220A"/>
    <w:rsid w:val="00A02AA6"/>
    <w:rsid w:val="00A02EAF"/>
    <w:rsid w:val="00A031D8"/>
    <w:rsid w:val="00A03284"/>
    <w:rsid w:val="00A0375C"/>
    <w:rsid w:val="00A03C1B"/>
    <w:rsid w:val="00A041E4"/>
    <w:rsid w:val="00A04659"/>
    <w:rsid w:val="00A048A8"/>
    <w:rsid w:val="00A04AC4"/>
    <w:rsid w:val="00A04F49"/>
    <w:rsid w:val="00A05CEF"/>
    <w:rsid w:val="00A05F2D"/>
    <w:rsid w:val="00A07812"/>
    <w:rsid w:val="00A0781B"/>
    <w:rsid w:val="00A0787B"/>
    <w:rsid w:val="00A07A43"/>
    <w:rsid w:val="00A105C1"/>
    <w:rsid w:val="00A1079D"/>
    <w:rsid w:val="00A1098C"/>
    <w:rsid w:val="00A10991"/>
    <w:rsid w:val="00A11267"/>
    <w:rsid w:val="00A1158D"/>
    <w:rsid w:val="00A12390"/>
    <w:rsid w:val="00A12742"/>
    <w:rsid w:val="00A1352A"/>
    <w:rsid w:val="00A136D1"/>
    <w:rsid w:val="00A13A08"/>
    <w:rsid w:val="00A13E54"/>
    <w:rsid w:val="00A13F97"/>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33"/>
    <w:rsid w:val="00A24A8C"/>
    <w:rsid w:val="00A24B8B"/>
    <w:rsid w:val="00A24C32"/>
    <w:rsid w:val="00A24E0D"/>
    <w:rsid w:val="00A25138"/>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D4E"/>
    <w:rsid w:val="00A37E31"/>
    <w:rsid w:val="00A4054E"/>
    <w:rsid w:val="00A407D2"/>
    <w:rsid w:val="00A40824"/>
    <w:rsid w:val="00A40E39"/>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52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32"/>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62F"/>
    <w:rsid w:val="00A807B7"/>
    <w:rsid w:val="00A8085B"/>
    <w:rsid w:val="00A80C04"/>
    <w:rsid w:val="00A80DBC"/>
    <w:rsid w:val="00A819FF"/>
    <w:rsid w:val="00A81ADB"/>
    <w:rsid w:val="00A81BE7"/>
    <w:rsid w:val="00A81FDC"/>
    <w:rsid w:val="00A82355"/>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6256"/>
    <w:rsid w:val="00A96354"/>
    <w:rsid w:val="00A96F07"/>
    <w:rsid w:val="00A9718A"/>
    <w:rsid w:val="00A973C6"/>
    <w:rsid w:val="00A975F1"/>
    <w:rsid w:val="00A9766B"/>
    <w:rsid w:val="00A977C2"/>
    <w:rsid w:val="00A978C2"/>
    <w:rsid w:val="00A97B95"/>
    <w:rsid w:val="00AA016F"/>
    <w:rsid w:val="00AA05A4"/>
    <w:rsid w:val="00AA155B"/>
    <w:rsid w:val="00AA1B3E"/>
    <w:rsid w:val="00AA1ED6"/>
    <w:rsid w:val="00AA1EDF"/>
    <w:rsid w:val="00AA2195"/>
    <w:rsid w:val="00AA2345"/>
    <w:rsid w:val="00AA251E"/>
    <w:rsid w:val="00AA2638"/>
    <w:rsid w:val="00AA3824"/>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450"/>
    <w:rsid w:val="00AB40A4"/>
    <w:rsid w:val="00AB4679"/>
    <w:rsid w:val="00AB4749"/>
    <w:rsid w:val="00AB4AB8"/>
    <w:rsid w:val="00AB5608"/>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E07D4"/>
    <w:rsid w:val="00AE07F4"/>
    <w:rsid w:val="00AE09EB"/>
    <w:rsid w:val="00AE0FB9"/>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AD7"/>
    <w:rsid w:val="00B01B1B"/>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1396"/>
    <w:rsid w:val="00B113B3"/>
    <w:rsid w:val="00B120F5"/>
    <w:rsid w:val="00B125E0"/>
    <w:rsid w:val="00B12766"/>
    <w:rsid w:val="00B12B14"/>
    <w:rsid w:val="00B133A3"/>
    <w:rsid w:val="00B133CC"/>
    <w:rsid w:val="00B13514"/>
    <w:rsid w:val="00B13798"/>
    <w:rsid w:val="00B13C5C"/>
    <w:rsid w:val="00B13C9A"/>
    <w:rsid w:val="00B13E30"/>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1C0"/>
    <w:rsid w:val="00B20256"/>
    <w:rsid w:val="00B20D09"/>
    <w:rsid w:val="00B20F24"/>
    <w:rsid w:val="00B21260"/>
    <w:rsid w:val="00B213B9"/>
    <w:rsid w:val="00B21451"/>
    <w:rsid w:val="00B2194E"/>
    <w:rsid w:val="00B22569"/>
    <w:rsid w:val="00B227EF"/>
    <w:rsid w:val="00B228DB"/>
    <w:rsid w:val="00B22B8C"/>
    <w:rsid w:val="00B22E65"/>
    <w:rsid w:val="00B2322B"/>
    <w:rsid w:val="00B235BD"/>
    <w:rsid w:val="00B23667"/>
    <w:rsid w:val="00B23C65"/>
    <w:rsid w:val="00B2426D"/>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6B4E"/>
    <w:rsid w:val="00B37024"/>
    <w:rsid w:val="00B3729E"/>
    <w:rsid w:val="00B372AA"/>
    <w:rsid w:val="00B3730E"/>
    <w:rsid w:val="00B37422"/>
    <w:rsid w:val="00B3743F"/>
    <w:rsid w:val="00B37649"/>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17"/>
    <w:rsid w:val="00B53B3B"/>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204"/>
    <w:rsid w:val="00B62448"/>
    <w:rsid w:val="00B62875"/>
    <w:rsid w:val="00B62F73"/>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182D"/>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617"/>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DD"/>
    <w:rsid w:val="00B8392B"/>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45A"/>
    <w:rsid w:val="00B877A2"/>
    <w:rsid w:val="00B878E4"/>
    <w:rsid w:val="00B879D1"/>
    <w:rsid w:val="00B90032"/>
    <w:rsid w:val="00B909C2"/>
    <w:rsid w:val="00B90A2F"/>
    <w:rsid w:val="00B90DEF"/>
    <w:rsid w:val="00B90F73"/>
    <w:rsid w:val="00B91EDB"/>
    <w:rsid w:val="00B9287B"/>
    <w:rsid w:val="00B92892"/>
    <w:rsid w:val="00B92CDF"/>
    <w:rsid w:val="00B92D99"/>
    <w:rsid w:val="00B93AED"/>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3F2B"/>
    <w:rsid w:val="00BA41E5"/>
    <w:rsid w:val="00BA43C4"/>
    <w:rsid w:val="00BA4DFD"/>
    <w:rsid w:val="00BA55EC"/>
    <w:rsid w:val="00BA56D2"/>
    <w:rsid w:val="00BA5C23"/>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989"/>
    <w:rsid w:val="00BB60EE"/>
    <w:rsid w:val="00BB6101"/>
    <w:rsid w:val="00BB6153"/>
    <w:rsid w:val="00BB66F1"/>
    <w:rsid w:val="00BB676F"/>
    <w:rsid w:val="00BB6B92"/>
    <w:rsid w:val="00BB7128"/>
    <w:rsid w:val="00BB722B"/>
    <w:rsid w:val="00BB7649"/>
    <w:rsid w:val="00BB7C16"/>
    <w:rsid w:val="00BC0035"/>
    <w:rsid w:val="00BC00CA"/>
    <w:rsid w:val="00BC0FDC"/>
    <w:rsid w:val="00BC1461"/>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66A1"/>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8EE"/>
    <w:rsid w:val="00BF3CB1"/>
    <w:rsid w:val="00BF4616"/>
    <w:rsid w:val="00BF4A22"/>
    <w:rsid w:val="00BF4C3F"/>
    <w:rsid w:val="00BF4C93"/>
    <w:rsid w:val="00BF5038"/>
    <w:rsid w:val="00BF5D8D"/>
    <w:rsid w:val="00BF7006"/>
    <w:rsid w:val="00BF74C7"/>
    <w:rsid w:val="00BF752B"/>
    <w:rsid w:val="00BF787D"/>
    <w:rsid w:val="00BF7E9D"/>
    <w:rsid w:val="00C0001A"/>
    <w:rsid w:val="00C00135"/>
    <w:rsid w:val="00C00188"/>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49F7"/>
    <w:rsid w:val="00C0532F"/>
    <w:rsid w:val="00C05706"/>
    <w:rsid w:val="00C058D7"/>
    <w:rsid w:val="00C05BA8"/>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085"/>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654"/>
    <w:rsid w:val="00C247F0"/>
    <w:rsid w:val="00C25389"/>
    <w:rsid w:val="00C25D41"/>
    <w:rsid w:val="00C25D52"/>
    <w:rsid w:val="00C26240"/>
    <w:rsid w:val="00C26BB0"/>
    <w:rsid w:val="00C270CF"/>
    <w:rsid w:val="00C27407"/>
    <w:rsid w:val="00C277C8"/>
    <w:rsid w:val="00C279B5"/>
    <w:rsid w:val="00C27B65"/>
    <w:rsid w:val="00C27C45"/>
    <w:rsid w:val="00C30654"/>
    <w:rsid w:val="00C31D88"/>
    <w:rsid w:val="00C31DAF"/>
    <w:rsid w:val="00C31F4E"/>
    <w:rsid w:val="00C320BC"/>
    <w:rsid w:val="00C32368"/>
    <w:rsid w:val="00C324B1"/>
    <w:rsid w:val="00C33514"/>
    <w:rsid w:val="00C33C1E"/>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1B12"/>
    <w:rsid w:val="00C42189"/>
    <w:rsid w:val="00C42384"/>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2E0"/>
    <w:rsid w:val="00C519F5"/>
    <w:rsid w:val="00C51BA1"/>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4DD"/>
    <w:rsid w:val="00C566A4"/>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D63"/>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20BB"/>
    <w:rsid w:val="00C82153"/>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6D80"/>
    <w:rsid w:val="00C9731C"/>
    <w:rsid w:val="00C9767D"/>
    <w:rsid w:val="00C979E4"/>
    <w:rsid w:val="00C97B7D"/>
    <w:rsid w:val="00C97D41"/>
    <w:rsid w:val="00C97D90"/>
    <w:rsid w:val="00CA0080"/>
    <w:rsid w:val="00CA0ADE"/>
    <w:rsid w:val="00CA158A"/>
    <w:rsid w:val="00CA1883"/>
    <w:rsid w:val="00CA1ED8"/>
    <w:rsid w:val="00CA3221"/>
    <w:rsid w:val="00CA3390"/>
    <w:rsid w:val="00CA375E"/>
    <w:rsid w:val="00CA3DCE"/>
    <w:rsid w:val="00CA442D"/>
    <w:rsid w:val="00CA443C"/>
    <w:rsid w:val="00CA44C8"/>
    <w:rsid w:val="00CA49C7"/>
    <w:rsid w:val="00CA4D16"/>
    <w:rsid w:val="00CA4DA0"/>
    <w:rsid w:val="00CA500D"/>
    <w:rsid w:val="00CA5167"/>
    <w:rsid w:val="00CA53B2"/>
    <w:rsid w:val="00CA5D52"/>
    <w:rsid w:val="00CA5E29"/>
    <w:rsid w:val="00CA5E74"/>
    <w:rsid w:val="00CA5F59"/>
    <w:rsid w:val="00CA620D"/>
    <w:rsid w:val="00CA623D"/>
    <w:rsid w:val="00CA6747"/>
    <w:rsid w:val="00CA6CAA"/>
    <w:rsid w:val="00CA7045"/>
    <w:rsid w:val="00CA7D0A"/>
    <w:rsid w:val="00CA7D6D"/>
    <w:rsid w:val="00CA7DEB"/>
    <w:rsid w:val="00CB09FD"/>
    <w:rsid w:val="00CB1556"/>
    <w:rsid w:val="00CB1593"/>
    <w:rsid w:val="00CB17C5"/>
    <w:rsid w:val="00CB1F63"/>
    <w:rsid w:val="00CB2206"/>
    <w:rsid w:val="00CB246F"/>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714"/>
    <w:rsid w:val="00CB6B3C"/>
    <w:rsid w:val="00CB6B53"/>
    <w:rsid w:val="00CB70F9"/>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400"/>
    <w:rsid w:val="00CC25EA"/>
    <w:rsid w:val="00CC287E"/>
    <w:rsid w:val="00CC2AE3"/>
    <w:rsid w:val="00CC30B8"/>
    <w:rsid w:val="00CC30DE"/>
    <w:rsid w:val="00CC31BF"/>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2D2"/>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7F6"/>
    <w:rsid w:val="00D30F76"/>
    <w:rsid w:val="00D3105A"/>
    <w:rsid w:val="00D3106B"/>
    <w:rsid w:val="00D3112A"/>
    <w:rsid w:val="00D3128B"/>
    <w:rsid w:val="00D31363"/>
    <w:rsid w:val="00D31A95"/>
    <w:rsid w:val="00D3263D"/>
    <w:rsid w:val="00D32D64"/>
    <w:rsid w:val="00D3314F"/>
    <w:rsid w:val="00D33296"/>
    <w:rsid w:val="00D33434"/>
    <w:rsid w:val="00D337C0"/>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2362"/>
    <w:rsid w:val="00D52885"/>
    <w:rsid w:val="00D528A1"/>
    <w:rsid w:val="00D52E2D"/>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1D6"/>
    <w:rsid w:val="00D652B5"/>
    <w:rsid w:val="00D6547D"/>
    <w:rsid w:val="00D656D3"/>
    <w:rsid w:val="00D6586B"/>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6E"/>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05A"/>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C53"/>
    <w:rsid w:val="00DD36DB"/>
    <w:rsid w:val="00DD3B9B"/>
    <w:rsid w:val="00DD40C1"/>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43A"/>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5F1"/>
    <w:rsid w:val="00DF48AC"/>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454"/>
    <w:rsid w:val="00E0166E"/>
    <w:rsid w:val="00E0196B"/>
    <w:rsid w:val="00E0196E"/>
    <w:rsid w:val="00E01992"/>
    <w:rsid w:val="00E01C9A"/>
    <w:rsid w:val="00E0236B"/>
    <w:rsid w:val="00E0251B"/>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22E4"/>
    <w:rsid w:val="00E4262C"/>
    <w:rsid w:val="00E42C2D"/>
    <w:rsid w:val="00E42DFA"/>
    <w:rsid w:val="00E4345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2A68"/>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3030"/>
    <w:rsid w:val="00E63838"/>
    <w:rsid w:val="00E63C1B"/>
    <w:rsid w:val="00E642D8"/>
    <w:rsid w:val="00E64434"/>
    <w:rsid w:val="00E6470C"/>
    <w:rsid w:val="00E64D8A"/>
    <w:rsid w:val="00E651E2"/>
    <w:rsid w:val="00E653F5"/>
    <w:rsid w:val="00E659A6"/>
    <w:rsid w:val="00E65F48"/>
    <w:rsid w:val="00E66212"/>
    <w:rsid w:val="00E66400"/>
    <w:rsid w:val="00E66993"/>
    <w:rsid w:val="00E67061"/>
    <w:rsid w:val="00E67266"/>
    <w:rsid w:val="00E67628"/>
    <w:rsid w:val="00E67B52"/>
    <w:rsid w:val="00E67C51"/>
    <w:rsid w:val="00E70033"/>
    <w:rsid w:val="00E70961"/>
    <w:rsid w:val="00E709C3"/>
    <w:rsid w:val="00E70C67"/>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1C5"/>
    <w:rsid w:val="00E80BDB"/>
    <w:rsid w:val="00E80C44"/>
    <w:rsid w:val="00E80F64"/>
    <w:rsid w:val="00E8119A"/>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4EE"/>
    <w:rsid w:val="00E90E49"/>
    <w:rsid w:val="00E917F9"/>
    <w:rsid w:val="00E91886"/>
    <w:rsid w:val="00E91B88"/>
    <w:rsid w:val="00E91D8B"/>
    <w:rsid w:val="00E9291C"/>
    <w:rsid w:val="00E92EA9"/>
    <w:rsid w:val="00E92F62"/>
    <w:rsid w:val="00E93703"/>
    <w:rsid w:val="00E93DA5"/>
    <w:rsid w:val="00E93FFE"/>
    <w:rsid w:val="00E9412B"/>
    <w:rsid w:val="00E948BD"/>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8CC"/>
    <w:rsid w:val="00EB3A6D"/>
    <w:rsid w:val="00EB3F72"/>
    <w:rsid w:val="00EB46F6"/>
    <w:rsid w:val="00EB4A31"/>
    <w:rsid w:val="00EB4BB5"/>
    <w:rsid w:val="00EB4EA2"/>
    <w:rsid w:val="00EB5DF7"/>
    <w:rsid w:val="00EB6338"/>
    <w:rsid w:val="00EB645E"/>
    <w:rsid w:val="00EB64A7"/>
    <w:rsid w:val="00EB64C3"/>
    <w:rsid w:val="00EB66DB"/>
    <w:rsid w:val="00EB6AE7"/>
    <w:rsid w:val="00EB6EE5"/>
    <w:rsid w:val="00EB6FDB"/>
    <w:rsid w:val="00EB74FD"/>
    <w:rsid w:val="00EB76CB"/>
    <w:rsid w:val="00EB776A"/>
    <w:rsid w:val="00EB77A3"/>
    <w:rsid w:val="00EB7AD7"/>
    <w:rsid w:val="00EB7E04"/>
    <w:rsid w:val="00EC052D"/>
    <w:rsid w:val="00EC0713"/>
    <w:rsid w:val="00EC09B5"/>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2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9"/>
    <w:rsid w:val="00EE457C"/>
    <w:rsid w:val="00EE60B6"/>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1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F34"/>
    <w:rsid w:val="00F21FC3"/>
    <w:rsid w:val="00F22BD5"/>
    <w:rsid w:val="00F23199"/>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74D1"/>
    <w:rsid w:val="00F27594"/>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9A8"/>
    <w:rsid w:val="00F33D16"/>
    <w:rsid w:val="00F33FF8"/>
    <w:rsid w:val="00F340F0"/>
    <w:rsid w:val="00F34CF2"/>
    <w:rsid w:val="00F352BA"/>
    <w:rsid w:val="00F353CC"/>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35"/>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49"/>
    <w:rsid w:val="00F444B1"/>
    <w:rsid w:val="00F4476A"/>
    <w:rsid w:val="00F44CC0"/>
    <w:rsid w:val="00F45173"/>
    <w:rsid w:val="00F4578F"/>
    <w:rsid w:val="00F46683"/>
    <w:rsid w:val="00F468E9"/>
    <w:rsid w:val="00F46EF1"/>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5A"/>
    <w:rsid w:val="00F72B72"/>
    <w:rsid w:val="00F72E89"/>
    <w:rsid w:val="00F73366"/>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77C09"/>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4FF3"/>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4000"/>
    <w:rsid w:val="00FB4036"/>
    <w:rsid w:val="00FB406A"/>
    <w:rsid w:val="00FB40EF"/>
    <w:rsid w:val="00FB41E9"/>
    <w:rsid w:val="00FB434D"/>
    <w:rsid w:val="00FB47C1"/>
    <w:rsid w:val="00FB4A6C"/>
    <w:rsid w:val="00FB4C80"/>
    <w:rsid w:val="00FB5320"/>
    <w:rsid w:val="00FB5BEA"/>
    <w:rsid w:val="00FB673B"/>
    <w:rsid w:val="00FB6A6A"/>
    <w:rsid w:val="00FB702D"/>
    <w:rsid w:val="00FB752A"/>
    <w:rsid w:val="00FB79DD"/>
    <w:rsid w:val="00FB7EC9"/>
    <w:rsid w:val="00FB7EE5"/>
    <w:rsid w:val="00FC011C"/>
    <w:rsid w:val="00FC0981"/>
    <w:rsid w:val="00FC0E28"/>
    <w:rsid w:val="00FC1972"/>
    <w:rsid w:val="00FC2F7A"/>
    <w:rsid w:val="00FC31AE"/>
    <w:rsid w:val="00FC35BF"/>
    <w:rsid w:val="00FC415D"/>
    <w:rsid w:val="00FC43C3"/>
    <w:rsid w:val="00FC44FD"/>
    <w:rsid w:val="00FC4A95"/>
    <w:rsid w:val="00FC4C31"/>
    <w:rsid w:val="00FC4CA0"/>
    <w:rsid w:val="00FC5128"/>
    <w:rsid w:val="00FC5582"/>
    <w:rsid w:val="00FC565F"/>
    <w:rsid w:val="00FC5CFE"/>
    <w:rsid w:val="00FC5E34"/>
    <w:rsid w:val="00FC66AD"/>
    <w:rsid w:val="00FC66FF"/>
    <w:rsid w:val="00FC6A42"/>
    <w:rsid w:val="00FC6B40"/>
    <w:rsid w:val="00FC6CDE"/>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4A"/>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42AD"/>
    <w:rsid w:val="00FE4326"/>
    <w:rsid w:val="00FE49ED"/>
    <w:rsid w:val="00FE4C7B"/>
    <w:rsid w:val="00FE4F8E"/>
    <w:rsid w:val="00FE5EE6"/>
    <w:rsid w:val="00FE646F"/>
    <w:rsid w:val="00FE6780"/>
    <w:rsid w:val="00FE67D8"/>
    <w:rsid w:val="00FE72A1"/>
    <w:rsid w:val="00FE7336"/>
    <w:rsid w:val="00FE787C"/>
    <w:rsid w:val="00FE7A36"/>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14513E"/>
    <w:pPr>
      <w:keepNext/>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706486259">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290669126">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2047950737">
          <w:marLeft w:val="547"/>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AB1D31256771D4AB3EA842ABC2E3F11" ma:contentTypeVersion="22" ma:contentTypeDescription="Skapa ett nytt dokument." ma:contentTypeScope="" ma:versionID="964e6e942c8fe7b56724353b13948fbb">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1178ec9b933df689c96c47651bdded65"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2b894682-84b8-4ad3-8e22-2db2ef8bd5fa"/>
    <ds:schemaRef ds:uri="http://www.w3.org/XML/1998/namespace"/>
    <ds:schemaRef ds:uri="http://purl.org/dc/dcmitype/"/>
    <ds:schemaRef ds:uri="0ea90206-ed46-4e94-aaa3-4eb53f2abbf0"/>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http://purl.org/dc/te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0955CA04-0226-4F82-AF40-E680CEA3D8F8}"/>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5809</TotalTime>
  <Pages>3</Pages>
  <Words>1136</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208</cp:revision>
  <cp:lastPrinted>2008-01-30T22:09:00Z</cp:lastPrinted>
  <dcterms:created xsi:type="dcterms:W3CDTF">2024-09-17T21:10:00Z</dcterms:created>
  <dcterms:modified xsi:type="dcterms:W3CDTF">2024-11-08T12:59:00Z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